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57" w:rsidRDefault="00D732CA">
      <w:r>
        <w:rPr>
          <w:noProof/>
          <w:lang w:eastAsia="ru-RU"/>
        </w:rPr>
        <w:pict>
          <v:group id="_x0000_s1026" style="position:absolute;margin-left:126.3pt;margin-top:-4.25pt;width:200.2pt;height:90.85pt;z-index:251647488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  <w:r>
        <w:rPr>
          <w:noProof/>
          <w:lang w:eastAsia="ru-RU"/>
        </w:rPr>
        <w:pict>
          <v:rect id="_x0000_s1034" style="position:absolute;margin-left:12.95pt;margin-top:141.95pt;width:426.15pt;height:116.95pt;z-index:251648512" stroked="f">
            <v:textbox style="mso-next-textbox:#_x0000_s1034">
              <w:txbxContent>
                <w:p w:rsidR="00630357" w:rsidRDefault="00630357" w:rsidP="006505B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630357" w:rsidRDefault="00630357" w:rsidP="006505B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АППАРАТ ДЛЯ ПОДОГРЕВА Ф2ПКЭ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630357" w:rsidRPr="00B079A3" w:rsidRDefault="00630357" w:rsidP="006505B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946704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630357" w:rsidRDefault="00630357" w:rsidP="006505B9"/>
              </w:txbxContent>
            </v:textbox>
          </v:rect>
        </w:pict>
      </w:r>
    </w:p>
    <w:p w:rsidR="00630357" w:rsidRPr="006505B9" w:rsidRDefault="00630357" w:rsidP="006505B9"/>
    <w:p w:rsidR="00630357" w:rsidRPr="006505B9" w:rsidRDefault="00630357" w:rsidP="006505B9"/>
    <w:p w:rsidR="00630357" w:rsidRPr="006505B9" w:rsidRDefault="00630357" w:rsidP="006505B9"/>
    <w:p w:rsidR="00630357" w:rsidRPr="006505B9" w:rsidRDefault="00630357" w:rsidP="006505B9"/>
    <w:p w:rsidR="00630357" w:rsidRPr="006505B9" w:rsidRDefault="00630357" w:rsidP="006505B9"/>
    <w:p w:rsidR="00630357" w:rsidRPr="006505B9" w:rsidRDefault="00630357" w:rsidP="006505B9"/>
    <w:p w:rsidR="00630357" w:rsidRPr="006505B9" w:rsidRDefault="00630357" w:rsidP="006505B9"/>
    <w:p w:rsidR="00630357" w:rsidRPr="006505B9" w:rsidRDefault="00630357" w:rsidP="006505B9"/>
    <w:p w:rsidR="00630357" w:rsidRDefault="00630357" w:rsidP="006505B9"/>
    <w:p w:rsidR="00630357" w:rsidRDefault="00630357" w:rsidP="006505B9">
      <w:pPr>
        <w:tabs>
          <w:tab w:val="left" w:pos="1500"/>
        </w:tabs>
      </w:pPr>
    </w:p>
    <w:p w:rsidR="00630357" w:rsidRDefault="00630357" w:rsidP="006505B9">
      <w:pPr>
        <w:tabs>
          <w:tab w:val="left" w:pos="1500"/>
        </w:tabs>
      </w:pPr>
    </w:p>
    <w:p w:rsidR="00630357" w:rsidRDefault="00D732CA" w:rsidP="00CA2561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pict>
          <v:roundrect id="_x0000_s1035" style="position:absolute;left:0;text-align:left;margin-left:313.5pt;margin-top:.55pt;width:33pt;height:27pt;z-index:251667968" arcsize="10923f" strokecolor="white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329.25pt">
            <v:imagedata r:id="rId7" o:title="" gain="69719f"/>
          </v:shape>
        </w:pict>
      </w:r>
      <w:r w:rsidR="00630357">
        <w:rPr>
          <w:b/>
          <w:sz w:val="32"/>
          <w:szCs w:val="32"/>
        </w:rPr>
        <w:br w:type="page"/>
      </w:r>
      <w:r w:rsidR="00630357" w:rsidRPr="00FA6148">
        <w:rPr>
          <w:b/>
          <w:sz w:val="32"/>
          <w:szCs w:val="32"/>
        </w:rPr>
        <w:lastRenderedPageBreak/>
        <w:t>«</w:t>
      </w:r>
      <w:r w:rsidR="00630357">
        <w:rPr>
          <w:b/>
          <w:sz w:val="32"/>
          <w:szCs w:val="32"/>
        </w:rPr>
        <w:t>АППАРАТ ДЛЯ ПОДОГРЕВА Ф2ПКЭ</w:t>
      </w:r>
      <w:r w:rsidR="00630357" w:rsidRPr="00FA6148">
        <w:rPr>
          <w:b/>
          <w:sz w:val="32"/>
          <w:szCs w:val="32"/>
        </w:rPr>
        <w:t>»</w:t>
      </w:r>
    </w:p>
    <w:p w:rsidR="00630357" w:rsidRDefault="00630357" w:rsidP="00534E0B">
      <w:pPr>
        <w:tabs>
          <w:tab w:val="left" w:pos="15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sz w:val="32"/>
          <w:szCs w:val="32"/>
        </w:rPr>
        <w:tab/>
      </w:r>
      <w:r w:rsidRPr="004B1FC2">
        <w:rPr>
          <w:rFonts w:ascii="Times New Roman" w:hAnsi="Times New Roman"/>
          <w:sz w:val="28"/>
          <w:szCs w:val="28"/>
          <w:lang w:eastAsia="ru-RU"/>
        </w:rPr>
        <w:t>Данн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hAnsi="Times New Roman"/>
          <w:sz w:val="28"/>
          <w:szCs w:val="28"/>
          <w:lang w:eastAsia="ru-RU"/>
        </w:rPr>
        <w:t>уководство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 эксплуатации </w:t>
      </w:r>
      <w:r w:rsidR="001A4032">
        <w:rPr>
          <w:rFonts w:ascii="Times New Roman" w:hAnsi="Times New Roman"/>
          <w:sz w:val="28"/>
          <w:szCs w:val="28"/>
          <w:lang w:eastAsia="ru-RU"/>
        </w:rPr>
        <w:t xml:space="preserve">аппарат для подогрева </w:t>
      </w:r>
      <w:r>
        <w:rPr>
          <w:rFonts w:ascii="Times New Roman" w:hAnsi="Times New Roman"/>
          <w:sz w:val="28"/>
          <w:szCs w:val="28"/>
          <w:lang w:eastAsia="ru-RU"/>
        </w:rPr>
        <w:t>модели Ф2ПКЭ. Данный паспорт в течение всего срока эксплуатации изделия должен находиться у лиц, ответственных за его сохранность.</w:t>
      </w:r>
    </w:p>
    <w:p w:rsidR="00630357" w:rsidRPr="007B043B" w:rsidRDefault="00630357" w:rsidP="00534E0B">
      <w:pPr>
        <w:tabs>
          <w:tab w:val="left" w:pos="1500"/>
        </w:tabs>
        <w:spacing w:line="48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26"/>
        <w:gridCol w:w="697"/>
      </w:tblGrid>
      <w:tr w:rsidR="00630357" w:rsidRPr="00C06B2C" w:rsidTr="00CA2561">
        <w:trPr>
          <w:trHeight w:val="459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прибора</w:t>
            </w:r>
          </w:p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Инструкция по установке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630357" w:rsidRPr="00FC0775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580FEA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580FEA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580FEA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A043E5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580FEA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580FEA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0357" w:rsidRPr="00C06B2C" w:rsidTr="00CA2561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4B1FC2" w:rsidRDefault="00630357" w:rsidP="00AF2D6A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1. </w:t>
            </w:r>
            <w:r w:rsidR="00AF2D6A">
              <w:rPr>
                <w:rFonts w:ascii="Times New Roman" w:hAnsi="Times New Roman"/>
                <w:sz w:val="28"/>
                <w:szCs w:val="28"/>
                <w:lang w:eastAsia="ru-RU"/>
              </w:rPr>
              <w:t>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4B5DB0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F1AA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630357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EA021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2. </w:t>
            </w:r>
            <w:r w:rsidR="00AF2D6A">
              <w:rPr>
                <w:rFonts w:ascii="Times New Roman" w:hAnsi="Times New Roman"/>
                <w:sz w:val="28"/>
                <w:szCs w:val="28"/>
                <w:lang w:eastAsia="ru-RU"/>
              </w:rPr>
              <w:t>Схема электрическая принципиальная.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351A99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B57891" w:rsidRPr="00C06B2C" w:rsidTr="00CA2561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7891" w:rsidRPr="004B1FC2" w:rsidRDefault="00B57891" w:rsidP="00AF2D6A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3. </w:t>
            </w:r>
            <w:r w:rsidR="00AF2D6A">
              <w:rPr>
                <w:rFonts w:ascii="Times New Roman" w:hAnsi="Times New Roman"/>
                <w:sz w:val="28"/>
                <w:szCs w:val="28"/>
                <w:lang w:eastAsia="ru-RU"/>
              </w:rPr>
              <w:t>Схема сборки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7891" w:rsidRDefault="008F1AA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630357" w:rsidRDefault="00630357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630357" w:rsidRPr="00CE5C1E" w:rsidRDefault="00630357" w:rsidP="00CE5C1E">
      <w:pPr>
        <w:pStyle w:val="a9"/>
        <w:widowControl w:val="0"/>
        <w:numPr>
          <w:ilvl w:val="0"/>
          <w:numId w:val="2"/>
        </w:numPr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E5C1E">
        <w:rPr>
          <w:rFonts w:ascii="Times New Roman" w:hAnsi="Times New Roman"/>
          <w:b/>
          <w:sz w:val="28"/>
          <w:szCs w:val="28"/>
          <w:lang w:eastAsia="ru-RU"/>
        </w:rPr>
        <w:t>Общие указания.</w:t>
      </w:r>
    </w:p>
    <w:p w:rsidR="00630357" w:rsidRPr="00CE5C1E" w:rsidRDefault="00630357" w:rsidP="006E3284">
      <w:pPr>
        <w:pStyle w:val="a9"/>
        <w:widowControl w:val="0"/>
        <w:numPr>
          <w:ilvl w:val="1"/>
          <w:numId w:val="14"/>
        </w:numPr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 предназначен</w:t>
      </w:r>
      <w:r w:rsidRPr="00CE5C1E">
        <w:rPr>
          <w:rFonts w:ascii="Times New Roman" w:hAnsi="Times New Roman"/>
          <w:sz w:val="28"/>
          <w:szCs w:val="28"/>
        </w:rPr>
        <w:t xml:space="preserve"> для тепловой обработки пищевых продуктов на профессиональных кухнях</w:t>
      </w:r>
      <w:r w:rsidRPr="00CE5C1E">
        <w:rPr>
          <w:rFonts w:ascii="Times New Roman" w:hAnsi="Times New Roman"/>
          <w:sz w:val="28"/>
          <w:szCs w:val="28"/>
          <w:lang w:eastAsia="ru-RU"/>
        </w:rPr>
        <w:t>.</w:t>
      </w:r>
    </w:p>
    <w:p w:rsidR="00630357" w:rsidRPr="00A75FBC" w:rsidRDefault="00630357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A4032">
        <w:rPr>
          <w:rFonts w:ascii="Times New Roman" w:hAnsi="Times New Roman"/>
          <w:sz w:val="28"/>
          <w:szCs w:val="28"/>
        </w:rPr>
        <w:t>готовит в горячей среде. Нагрев</w:t>
      </w:r>
      <w:r>
        <w:rPr>
          <w:rFonts w:ascii="Times New Roman" w:hAnsi="Times New Roman"/>
          <w:sz w:val="28"/>
          <w:szCs w:val="28"/>
        </w:rPr>
        <w:t xml:space="preserve"> осуществляется ТЭНами</w:t>
      </w:r>
      <w:r w:rsidRPr="00A75FBC">
        <w:rPr>
          <w:rFonts w:ascii="Times New Roman" w:hAnsi="Times New Roman"/>
          <w:sz w:val="28"/>
          <w:szCs w:val="28"/>
        </w:rPr>
        <w:t xml:space="preserve"> мощностью </w:t>
      </w:r>
      <w:r>
        <w:rPr>
          <w:rFonts w:ascii="Times New Roman" w:hAnsi="Times New Roman"/>
          <w:sz w:val="28"/>
          <w:szCs w:val="28"/>
        </w:rPr>
        <w:t>0,8</w:t>
      </w:r>
      <w:r w:rsidRPr="00A75FBC">
        <w:rPr>
          <w:rFonts w:ascii="Times New Roman" w:hAnsi="Times New Roman"/>
          <w:sz w:val="28"/>
          <w:szCs w:val="28"/>
        </w:rPr>
        <w:t xml:space="preserve"> кВт. Нагреватели расположены таким образом, чтобы осуществлять равномерный нагрев всего объёма </w:t>
      </w:r>
      <w:r>
        <w:rPr>
          <w:rFonts w:ascii="Times New Roman" w:hAnsi="Times New Roman"/>
          <w:sz w:val="28"/>
          <w:szCs w:val="28"/>
        </w:rPr>
        <w:t>ёмкости</w:t>
      </w:r>
      <w:r w:rsidRPr="00A75FBC">
        <w:rPr>
          <w:rFonts w:ascii="Times New Roman" w:hAnsi="Times New Roman"/>
          <w:sz w:val="28"/>
          <w:szCs w:val="28"/>
        </w:rPr>
        <w:t>.</w:t>
      </w:r>
    </w:p>
    <w:p w:rsidR="00630357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ТЭНы и лампа освещения работает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от электросети переменного тока частотой 50</w:t>
      </w:r>
      <w:r w:rsidRPr="005410A4">
        <w:rPr>
          <w:rFonts w:ascii="Times New Roman" w:hAnsi="Times New Roman"/>
          <w:sz w:val="28"/>
          <w:szCs w:val="28"/>
          <w:lang w:eastAsia="ru-RU"/>
        </w:rPr>
        <w:t>±</w:t>
      </w:r>
      <w:r>
        <w:rPr>
          <w:rFonts w:ascii="Times New Roman" w:hAnsi="Times New Roman"/>
          <w:sz w:val="28"/>
          <w:szCs w:val="28"/>
          <w:lang w:eastAsia="ru-RU"/>
        </w:rPr>
        <w:t>0,4%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Гц, напряжением </w:t>
      </w:r>
      <w:r>
        <w:rPr>
          <w:rFonts w:ascii="Times New Roman" w:hAnsi="Times New Roman"/>
          <w:sz w:val="28"/>
          <w:szCs w:val="28"/>
          <w:lang w:eastAsia="ru-RU"/>
        </w:rPr>
        <w:t>220</w:t>
      </w:r>
      <w:r w:rsidRPr="00B5043A">
        <w:rPr>
          <w:rFonts w:ascii="Times New Roman" w:hAnsi="Times New Roman"/>
          <w:sz w:val="28"/>
          <w:szCs w:val="28"/>
          <w:lang w:eastAsia="ru-RU"/>
        </w:rPr>
        <w:t>В</w:t>
      </w:r>
      <w:r w:rsidRPr="005410A4">
        <w:rPr>
          <w:rFonts w:ascii="Times New Roman" w:hAnsi="Times New Roman"/>
          <w:sz w:val="28"/>
          <w:szCs w:val="28"/>
          <w:lang w:eastAsia="ru-RU"/>
        </w:rPr>
        <w:t>±</w:t>
      </w:r>
      <w:r>
        <w:rPr>
          <w:rFonts w:ascii="Times New Roman" w:hAnsi="Times New Roman"/>
          <w:sz w:val="28"/>
          <w:szCs w:val="28"/>
          <w:lang w:eastAsia="ru-RU"/>
        </w:rPr>
        <w:t xml:space="preserve">10%. Изделие </w:t>
      </w:r>
      <w:r w:rsidRPr="00B5043A">
        <w:rPr>
          <w:rFonts w:ascii="Times New Roman" w:hAnsi="Times New Roman"/>
          <w:sz w:val="28"/>
          <w:szCs w:val="28"/>
          <w:lang w:eastAsia="ru-RU"/>
        </w:rPr>
        <w:t>предназначен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hAnsi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hAnsi="Times New Roman"/>
          <w:sz w:val="28"/>
          <w:szCs w:val="28"/>
          <w:lang w:eastAsia="ru-RU"/>
        </w:rPr>
        <w:t>температур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hAnsi="Times New Roman"/>
          <w:sz w:val="28"/>
          <w:szCs w:val="28"/>
          <w:lang w:eastAsia="ru-RU"/>
        </w:rPr>
        <w:t>окружающе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+10</w:t>
      </w:r>
      <w:r w:rsidRPr="00B5043A">
        <w:rPr>
          <w:rFonts w:ascii="Times New Roman" w:hAnsi="Times New Roman"/>
          <w:sz w:val="28"/>
          <w:szCs w:val="28"/>
          <w:lang w:eastAsia="ru-RU"/>
        </w:rPr>
        <w:t>ºС</w:t>
      </w:r>
      <w:r>
        <w:rPr>
          <w:rFonts w:ascii="Times New Roman" w:hAnsi="Times New Roman"/>
          <w:sz w:val="28"/>
          <w:szCs w:val="28"/>
          <w:lang w:eastAsia="ru-RU"/>
        </w:rPr>
        <w:t xml:space="preserve"> до +35</w:t>
      </w:r>
      <w:r w:rsidRPr="006656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hAnsi="Times New Roman"/>
          <w:sz w:val="28"/>
          <w:szCs w:val="28"/>
          <w:lang w:eastAsia="ru-RU"/>
        </w:rPr>
        <w:t>ºС</w:t>
      </w:r>
      <w:r>
        <w:rPr>
          <w:rFonts w:ascii="Times New Roman" w:hAnsi="Times New Roman"/>
          <w:sz w:val="28"/>
          <w:szCs w:val="28"/>
          <w:lang w:eastAsia="ru-RU"/>
        </w:rPr>
        <w:t>, относительной влажности воздуха 80% и наличии вытяжной вентиляции и атмосферном давлении 84,0 до 106,7 кПа (от 630</w:t>
      </w:r>
      <w:r w:rsidRPr="00FA61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800 мм"/>
        </w:smartTagPr>
        <w:r>
          <w:rPr>
            <w:rFonts w:ascii="Times New Roman" w:hAnsi="Times New Roman"/>
            <w:sz w:val="28"/>
            <w:szCs w:val="28"/>
            <w:lang w:eastAsia="ru-RU"/>
          </w:rPr>
          <w:t>800 мм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рт.ст.).</w:t>
      </w:r>
    </w:p>
    <w:p w:rsidR="00630357" w:rsidRPr="00AE6648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Pr="00AE6648">
        <w:rPr>
          <w:rFonts w:ascii="Times New Roman" w:hAnsi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электрооборудованием напряжением до 1000 В. </w:t>
      </w:r>
    </w:p>
    <w:p w:rsidR="00630357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 должен</w:t>
      </w:r>
      <w:r w:rsidRPr="00AE6648">
        <w:rPr>
          <w:rFonts w:ascii="Times New Roman" w:hAnsi="Times New Roman"/>
          <w:sz w:val="28"/>
          <w:szCs w:val="28"/>
          <w:lang w:eastAsia="ru-RU"/>
        </w:rPr>
        <w:t xml:space="preserve"> включаться в электросеть от отдельного автоматического выключателя с током нагрузки не менее 50 А, согласно эл.схеме см.приложение1.</w:t>
      </w:r>
    </w:p>
    <w:p w:rsidR="00630357" w:rsidRPr="00AE6648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</w:rPr>
        <w:t>Вид климатического исполнения УХЛ4.2 по ГОСТ 15150-69.</w:t>
      </w:r>
    </w:p>
    <w:p w:rsidR="00630357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630357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 xml:space="preserve"> Изделие уст</w:t>
      </w:r>
      <w:r>
        <w:rPr>
          <w:rFonts w:ascii="Times New Roman" w:hAnsi="Times New Roman"/>
          <w:sz w:val="28"/>
          <w:szCs w:val="28"/>
          <w:lang w:eastAsia="ru-RU"/>
        </w:rPr>
        <w:t>анавливается на горизонтальной устойчивой поверхности</w:t>
      </w:r>
      <w:r w:rsidRPr="00AE6648">
        <w:rPr>
          <w:rFonts w:ascii="Times New Roman" w:hAnsi="Times New Roman"/>
          <w:sz w:val="28"/>
          <w:szCs w:val="28"/>
          <w:lang w:eastAsia="ru-RU"/>
        </w:rPr>
        <w:t>.</w:t>
      </w:r>
    </w:p>
    <w:p w:rsidR="00630357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>При длительных перерывах в эксплуатации (на ночь) отключать изделие от сети электроснабжения.</w:t>
      </w:r>
    </w:p>
    <w:p w:rsidR="00630357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630357" w:rsidRPr="00AE6648" w:rsidRDefault="00630357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648">
        <w:rPr>
          <w:rFonts w:ascii="Times New Roman" w:hAnsi="Times New Roman"/>
          <w:sz w:val="28"/>
          <w:szCs w:val="28"/>
        </w:rPr>
        <w:t>обслуживается только обученным квалифицированным персоналом.</w:t>
      </w:r>
    </w:p>
    <w:p w:rsidR="00630357" w:rsidRPr="004B1FC2" w:rsidRDefault="00630357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Поверхность изделия</w:t>
      </w:r>
      <w:r w:rsidRPr="00874311">
        <w:rPr>
          <w:rFonts w:ascii="Times New Roman" w:hAnsi="Times New Roman"/>
          <w:sz w:val="28"/>
          <w:szCs w:val="28"/>
        </w:rPr>
        <w:t>, внешняя обшивка и навесные элементы могут нагреваться до температуры выше 60ºС</w:t>
      </w:r>
      <w:r>
        <w:rPr>
          <w:rFonts w:ascii="Times New Roman" w:hAnsi="Times New Roman"/>
          <w:sz w:val="28"/>
          <w:szCs w:val="28"/>
        </w:rPr>
        <w:t>.</w:t>
      </w:r>
    </w:p>
    <w:p w:rsidR="00630357" w:rsidRDefault="00630357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BE0">
        <w:rPr>
          <w:rFonts w:ascii="Times New Roman" w:hAnsi="Times New Roman"/>
          <w:sz w:val="28"/>
          <w:szCs w:val="28"/>
          <w:lang w:eastAsia="ru-RU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630357" w:rsidRDefault="00630357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EFE">
        <w:rPr>
          <w:rFonts w:ascii="Times New Roman" w:hAnsi="Times New Roman"/>
          <w:sz w:val="28"/>
          <w:szCs w:val="28"/>
          <w:lang w:eastAsia="ru-RU"/>
        </w:rPr>
        <w:lastRenderedPageBreak/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630357" w:rsidRDefault="00630357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EFE">
        <w:rPr>
          <w:rFonts w:ascii="Times New Roman" w:hAnsi="Times New Roman"/>
          <w:sz w:val="28"/>
          <w:szCs w:val="28"/>
          <w:lang w:eastAsia="ru-RU"/>
        </w:rPr>
        <w:t>Приобретая наш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16E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516EFE">
        <w:rPr>
          <w:rFonts w:ascii="Times New Roman" w:hAnsi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630357" w:rsidRDefault="00630357" w:rsidP="006E3284">
      <w:pPr>
        <w:widowControl w:val="0"/>
        <w:numPr>
          <w:ilvl w:val="1"/>
          <w:numId w:val="14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E0B">
        <w:rPr>
          <w:rFonts w:ascii="Times New Roman" w:hAnsi="Times New Roman"/>
          <w:sz w:val="28"/>
          <w:szCs w:val="28"/>
          <w:lang w:eastAsia="ru-RU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 </w:t>
      </w:r>
    </w:p>
    <w:p w:rsidR="00D732CA" w:rsidRPr="00D732CA" w:rsidRDefault="00D732CA" w:rsidP="00D732CA">
      <w:pPr>
        <w:widowControl w:val="0"/>
        <w:numPr>
          <w:ilvl w:val="1"/>
          <w:numId w:val="14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службы изделия – 8 лет.</w:t>
      </w:r>
      <w:bookmarkStart w:id="0" w:name="_GoBack"/>
      <w:bookmarkEnd w:id="0"/>
    </w:p>
    <w:p w:rsidR="00630357" w:rsidRPr="00944EEC" w:rsidRDefault="00630357" w:rsidP="00534E0B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759" w:hanging="357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  <w:r w:rsidRPr="00944EEC">
        <w:rPr>
          <w:rFonts w:ascii="Times New Roman" w:hAnsi="Times New Roman"/>
          <w:b/>
          <w:sz w:val="28"/>
          <w:szCs w:val="28"/>
          <w:lang w:eastAsia="ru-RU"/>
        </w:rPr>
        <w:t>Технические характеристики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80" w:firstRow="0" w:lastRow="0" w:firstColumn="1" w:lastColumn="0" w:noHBand="0" w:noVBand="0"/>
      </w:tblPr>
      <w:tblGrid>
        <w:gridCol w:w="792"/>
        <w:gridCol w:w="6162"/>
        <w:gridCol w:w="1138"/>
        <w:gridCol w:w="1905"/>
      </w:tblGrid>
      <w:tr w:rsidR="00630357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1B5AB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630357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D471C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C06B2C" w:rsidRDefault="00630357" w:rsidP="007E5BEF">
            <w:pPr>
              <w:widowControl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670х550х610</w:t>
            </w:r>
          </w:p>
        </w:tc>
      </w:tr>
      <w:tr w:rsidR="00630357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7E5BEF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Нагревательные элементы:   ТЭН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30357" w:rsidRPr="00C06B2C" w:rsidTr="00CF6A68">
        <w:trPr>
          <w:trHeight w:val="830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ind w:left="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3449C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</w:tr>
      <w:tr w:rsidR="00630357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</w:t>
            </w:r>
          </w:p>
        </w:tc>
      </w:tr>
      <w:tr w:rsidR="00630357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630357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C06B2C" w:rsidRDefault="00630357" w:rsidP="00CE5C1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C06B2C" w:rsidRDefault="00630357" w:rsidP="007E5BEF">
            <w:pPr>
              <w:widowControl w:val="0"/>
              <w:snapToGrid w:val="0"/>
              <w:spacing w:after="0" w:line="360" w:lineRule="auto"/>
              <w:ind w:firstLine="102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Размер ёмкости (длина х ширина ) : исполнение 1</w:t>
            </w:r>
          </w:p>
          <w:p w:rsidR="00630357" w:rsidRPr="00C06B2C" w:rsidRDefault="00630357" w:rsidP="007E5BEF">
            <w:pPr>
              <w:widowControl w:val="0"/>
              <w:snapToGrid w:val="0"/>
              <w:spacing w:after="0" w:line="360" w:lineRule="auto"/>
              <w:ind w:firstLine="102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2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C06B2C" w:rsidRDefault="00630357" w:rsidP="007E5BEF">
            <w:pPr>
              <w:widowControl w:val="0"/>
              <w:snapToGrid w:val="0"/>
              <w:spacing w:after="0" w:line="360" w:lineRule="auto"/>
              <w:ind w:left="34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мм,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C06B2C" w:rsidRDefault="00630357" w:rsidP="00CA2E53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 xml:space="preserve">650х530 </w:t>
            </w:r>
          </w:p>
          <w:p w:rsidR="00630357" w:rsidRPr="00C06B2C" w:rsidRDefault="00630357" w:rsidP="00CA2E53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530х325</w:t>
            </w:r>
          </w:p>
        </w:tc>
      </w:tr>
      <w:tr w:rsidR="00630357" w:rsidRPr="00C06B2C" w:rsidTr="00CF6A68">
        <w:trPr>
          <w:trHeight w:val="347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tabs>
                <w:tab w:val="left" w:pos="0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Масса установки</w:t>
            </w:r>
            <w:r w:rsidR="00D471CB">
              <w:rPr>
                <w:rFonts w:ascii="Times New Roman" w:hAnsi="Times New Roman"/>
                <w:sz w:val="28"/>
                <w:szCs w:val="28"/>
              </w:rPr>
              <w:t>,</w:t>
            </w:r>
            <w:r w:rsidRPr="00C06B2C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0357" w:rsidRPr="001B5AB5" w:rsidRDefault="00630357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630357" w:rsidRDefault="00630357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0357" w:rsidRPr="000926E6" w:rsidRDefault="00630357" w:rsidP="00944EEC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26E6">
        <w:rPr>
          <w:rFonts w:ascii="Times New Roman" w:hAnsi="Times New Roman"/>
          <w:b/>
          <w:sz w:val="28"/>
          <w:szCs w:val="28"/>
          <w:lang w:eastAsia="ru-RU"/>
        </w:rPr>
        <w:t>Комплектность.</w:t>
      </w:r>
    </w:p>
    <w:tbl>
      <w:tblPr>
        <w:tblW w:w="423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831"/>
        <w:gridCol w:w="1697"/>
      </w:tblGrid>
      <w:tr w:rsidR="00630357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630357" w:rsidRPr="00BD31D4" w:rsidRDefault="0063035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5" w:type="pct"/>
          </w:tcPr>
          <w:p w:rsidR="00630357" w:rsidRPr="00BD31D4" w:rsidRDefault="00630357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630357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630357" w:rsidRPr="004B1FC2" w:rsidRDefault="00630357" w:rsidP="003E2C50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«Аппарат для подогрева</w:t>
            </w:r>
            <w:r w:rsidRPr="00C06B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5" w:type="pct"/>
          </w:tcPr>
          <w:p w:rsidR="00630357" w:rsidRPr="004B1FC2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30357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C06B2C">
              <w:rPr>
                <w:sz w:val="24"/>
                <w:szCs w:val="24"/>
              </w:rPr>
              <w:t xml:space="preserve"> </w:t>
            </w:r>
            <w:r w:rsidRPr="00C06B2C">
              <w:rPr>
                <w:rFonts w:ascii="Times New Roman" w:hAnsi="Times New Roman"/>
                <w:sz w:val="28"/>
                <w:szCs w:val="28"/>
              </w:rPr>
              <w:t xml:space="preserve">Поддон </w:t>
            </w:r>
          </w:p>
        </w:tc>
        <w:tc>
          <w:tcPr>
            <w:tcW w:w="995" w:type="pct"/>
          </w:tcPr>
          <w:p w:rsidR="00630357" w:rsidRPr="006338AF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1(2)</w:t>
            </w:r>
          </w:p>
        </w:tc>
      </w:tr>
      <w:tr w:rsidR="00630357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630357" w:rsidRDefault="00630357" w:rsidP="003E2C50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Держатель пакетов </w:t>
            </w:r>
          </w:p>
        </w:tc>
        <w:tc>
          <w:tcPr>
            <w:tcW w:w="995" w:type="pct"/>
          </w:tcPr>
          <w:p w:rsidR="00630357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1(2)</w:t>
            </w:r>
          </w:p>
        </w:tc>
      </w:tr>
      <w:tr w:rsidR="00630357" w:rsidRPr="00C06B2C" w:rsidTr="003E2C50">
        <w:trPr>
          <w:trHeight w:val="351"/>
          <w:tblCellSpacing w:w="0" w:type="dxa"/>
          <w:jc w:val="center"/>
        </w:trPr>
        <w:tc>
          <w:tcPr>
            <w:tcW w:w="4005" w:type="pct"/>
          </w:tcPr>
          <w:p w:rsidR="00630357" w:rsidRDefault="00630357" w:rsidP="003E2C50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 Перемычка поддона</w:t>
            </w:r>
          </w:p>
        </w:tc>
        <w:tc>
          <w:tcPr>
            <w:tcW w:w="995" w:type="pct"/>
          </w:tcPr>
          <w:p w:rsidR="00630357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1(-)</w:t>
            </w:r>
          </w:p>
        </w:tc>
      </w:tr>
      <w:tr w:rsidR="00630357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995" w:type="pct"/>
          </w:tcPr>
          <w:p w:rsidR="00630357" w:rsidRPr="004B1FC2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30357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630357" w:rsidRPr="004B1FC2" w:rsidRDefault="00630357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995" w:type="pct"/>
          </w:tcPr>
          <w:p w:rsidR="00630357" w:rsidRPr="004B1FC2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30357" w:rsidRPr="00C06B2C" w:rsidTr="00CE5C1E">
        <w:trPr>
          <w:trHeight w:val="469"/>
          <w:tblCellSpacing w:w="0" w:type="dxa"/>
          <w:jc w:val="center"/>
        </w:trPr>
        <w:tc>
          <w:tcPr>
            <w:tcW w:w="4005" w:type="pct"/>
          </w:tcPr>
          <w:p w:rsidR="00630357" w:rsidRDefault="00867568" w:rsidP="00534E0B">
            <w:pPr>
              <w:widowControl w:val="0"/>
              <w:spacing w:after="0" w:line="36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630357">
              <w:rPr>
                <w:rFonts w:ascii="Times New Roman" w:hAnsi="Times New Roman"/>
                <w:sz w:val="28"/>
                <w:szCs w:val="28"/>
                <w:lang w:eastAsia="ru-RU"/>
              </w:rPr>
              <w:t>. Гастроёмкость</w:t>
            </w:r>
          </w:p>
        </w:tc>
        <w:tc>
          <w:tcPr>
            <w:tcW w:w="995" w:type="pct"/>
          </w:tcPr>
          <w:p w:rsidR="00630357" w:rsidRPr="004B1FC2" w:rsidRDefault="00630357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1(2)</w:t>
            </w:r>
          </w:p>
        </w:tc>
      </w:tr>
    </w:tbl>
    <w:p w:rsidR="00630357" w:rsidRDefault="00630357" w:rsidP="0091799D">
      <w:pPr>
        <w:widowControl w:val="0"/>
        <w:spacing w:before="240" w:after="0"/>
      </w:pPr>
    </w:p>
    <w:p w:rsidR="00630357" w:rsidRDefault="00630357" w:rsidP="008E0863">
      <w:pPr>
        <w:widowControl w:val="0"/>
        <w:spacing w:before="240" w:after="0"/>
        <w:ind w:left="708" w:firstLine="708"/>
      </w:pPr>
      <w:r>
        <w:t>В скобках указана комплектность исполнения 2 с двумя гастроёмкостями</w:t>
      </w:r>
    </w:p>
    <w:p w:rsidR="00630357" w:rsidRDefault="00630357" w:rsidP="006A30A9">
      <w:pPr>
        <w:widowControl w:val="0"/>
        <w:spacing w:before="24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Pr="00CF6A68">
        <w:rPr>
          <w:rFonts w:ascii="Times New Roman" w:hAnsi="Times New Roman"/>
          <w:b/>
          <w:sz w:val="28"/>
          <w:szCs w:val="28"/>
          <w:lang w:eastAsia="ru-RU"/>
        </w:rPr>
        <w:t>Устройство прибора.</w:t>
      </w:r>
    </w:p>
    <w:p w:rsidR="00630357" w:rsidRDefault="00630357" w:rsidP="006A30A9">
      <w:pPr>
        <w:widowControl w:val="0"/>
        <w:spacing w:before="240"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F6A68">
        <w:rPr>
          <w:rFonts w:ascii="Times New Roman" w:hAnsi="Times New Roman"/>
          <w:sz w:val="28"/>
          <w:szCs w:val="28"/>
          <w:lang w:eastAsia="ru-RU"/>
        </w:rPr>
        <w:t>Панель управления с элементами управления указаны на рис.</w:t>
      </w:r>
      <w:r w:rsidR="001A4032">
        <w:rPr>
          <w:rFonts w:ascii="Times New Roman" w:hAnsi="Times New Roman"/>
          <w:sz w:val="28"/>
          <w:szCs w:val="28"/>
          <w:lang w:eastAsia="ru-RU"/>
        </w:rPr>
        <w:t>1. Основные части изделия указа</w:t>
      </w:r>
      <w:r w:rsidRPr="00CF6A68">
        <w:rPr>
          <w:rFonts w:ascii="Times New Roman" w:hAnsi="Times New Roman"/>
          <w:sz w:val="28"/>
          <w:szCs w:val="28"/>
          <w:lang w:eastAsia="ru-RU"/>
        </w:rPr>
        <w:t xml:space="preserve">ны на рис.2 и перечислены в таблице 1. </w:t>
      </w:r>
    </w:p>
    <w:p w:rsidR="00630357" w:rsidRDefault="00630357" w:rsidP="0091799D">
      <w:pPr>
        <w:widowControl w:val="0"/>
        <w:spacing w:before="240" w:after="0"/>
      </w:pPr>
    </w:p>
    <w:p w:rsidR="00630357" w:rsidRDefault="00630357" w:rsidP="009B447B"/>
    <w:p w:rsidR="00630357" w:rsidRDefault="00630357" w:rsidP="009B447B"/>
    <w:p w:rsidR="00630357" w:rsidRPr="005D5083" w:rsidRDefault="00D732CA" w:rsidP="009B447B">
      <w:r>
        <w:pict>
          <v:shape id="_x0000_i1026" type="#_x0000_t75" style="width:483pt;height:350.25pt">
            <v:imagedata r:id="rId8" o:title=""/>
          </v:shape>
        </w:pict>
      </w:r>
    </w:p>
    <w:p w:rsidR="00630357" w:rsidRDefault="00630357" w:rsidP="009B447B"/>
    <w:p w:rsidR="00630357" w:rsidRDefault="00630357" w:rsidP="009B447B"/>
    <w:p w:rsidR="00630357" w:rsidRPr="006B631C" w:rsidRDefault="00D732CA" w:rsidP="006B631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409.8pt;margin-top:20.5pt;width:26.25pt;height:28.5pt;z-index:251661824" stroked="f">
            <v:textbox style="mso-next-textbox:#_x0000_s1036">
              <w:txbxContent>
                <w:p w:rsidR="00630357" w:rsidRPr="00160667" w:rsidRDefault="00630357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7" style="position:absolute;margin-left:269.05pt;margin-top:294.25pt;width:35.15pt;height:17.25pt;z-index:251657728" strokecolor="white"/>
        </w:pict>
      </w:r>
      <w:r>
        <w:rPr>
          <w:noProof/>
          <w:lang w:eastAsia="ru-RU"/>
        </w:rPr>
        <w:pict>
          <v:shape id="_x0000_s1038" type="#_x0000_t202" style="position:absolute;margin-left:-422.55pt;margin-top:17.6pt;width:26.25pt;height:27pt;z-index:251662848" stroked="f">
            <v:textbox style="mso-next-textbox:#_x0000_s1038">
              <w:txbxContent>
                <w:p w:rsidR="00630357" w:rsidRPr="00160667" w:rsidRDefault="00630357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-423.3pt;margin-top:25.3pt;width:27pt;height:30pt;z-index:251663872" stroked="f">
            <v:textbox style="mso-next-textbox:#_x0000_s1039">
              <w:txbxContent>
                <w:p w:rsidR="00630357" w:rsidRPr="00160667" w:rsidRDefault="00630357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8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396.3pt;margin-top:9.55pt;width:66pt;height:23.25pt;flip:y;z-index:2516608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202" style="position:absolute;margin-left:-416.55pt;margin-top:21.4pt;width:30.75pt;height:35.25pt;z-index:251664896" stroked="f">
            <v:textbox style="mso-next-textbox:#_x0000_s1041">
              <w:txbxContent>
                <w:p w:rsidR="00630357" w:rsidRPr="00160667" w:rsidRDefault="00630357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</w:txbxContent>
            </v:textbox>
          </v:shape>
        </w:pict>
      </w:r>
    </w:p>
    <w:p w:rsidR="00630357" w:rsidRDefault="00630357" w:rsidP="008E1F15">
      <w:pPr>
        <w:pStyle w:val="ae"/>
        <w:spacing w:before="100" w:after="100"/>
        <w:ind w:left="0"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30357" w:rsidRDefault="00630357" w:rsidP="008E1F15">
      <w:pPr>
        <w:pStyle w:val="ae"/>
        <w:spacing w:before="100" w:after="100"/>
        <w:ind w:left="0"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30357" w:rsidRPr="006E3284" w:rsidRDefault="00D732CA" w:rsidP="008E1F15">
      <w:pPr>
        <w:pStyle w:val="ae"/>
        <w:spacing w:before="100" w:after="100"/>
        <w:ind w:left="0"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42" type="#_x0000_t32" style="position:absolute;left:0;text-align:left;margin-left:157.2pt;margin-top:257.25pt;width:132pt;height:50.35pt;flip:x;z-index:251666944" o:connectortype="straight">
            <v:stroke endarrow="block"/>
          </v:shape>
        </w:pict>
      </w:r>
      <w:r w:rsidR="00630357" w:rsidRPr="00FE0582">
        <w:rPr>
          <w:rFonts w:ascii="Times New Roman" w:hAnsi="Times New Roman"/>
          <w:b w:val="0"/>
          <w:color w:val="000000"/>
          <w:sz w:val="28"/>
          <w:szCs w:val="28"/>
        </w:rPr>
        <w:t>Рис</w:t>
      </w:r>
      <w:r w:rsidR="00630357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630357" w:rsidRPr="00FE058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97696" w:rsidRPr="00FE0582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="00630357" w:rsidRPr="00FE0582">
        <w:rPr>
          <w:rFonts w:ascii="Times New Roman" w:hAnsi="Times New Roman"/>
          <w:b w:val="0"/>
          <w:color w:val="000000"/>
          <w:sz w:val="28"/>
          <w:szCs w:val="28"/>
        </w:rPr>
        <w:instrText xml:space="preserve"> SEQ Рисунок \* ARABIC </w:instrText>
      </w:r>
      <w:r w:rsidR="00E97696" w:rsidRPr="00FE0582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r w:rsidR="00870E60">
        <w:rPr>
          <w:rFonts w:ascii="Times New Roman" w:hAnsi="Times New Roman"/>
          <w:b w:val="0"/>
          <w:noProof/>
          <w:color w:val="000000"/>
          <w:sz w:val="28"/>
          <w:szCs w:val="28"/>
        </w:rPr>
        <w:t>1</w:t>
      </w:r>
      <w:r w:rsidR="00E97696" w:rsidRPr="00FE0582">
        <w:rPr>
          <w:rFonts w:ascii="Times New Roman" w:hAnsi="Times New Roman"/>
          <w:b w:val="0"/>
          <w:color w:val="000000"/>
          <w:sz w:val="28"/>
          <w:szCs w:val="28"/>
        </w:rPr>
        <w:fldChar w:fldCharType="end"/>
      </w:r>
    </w:p>
    <w:p w:rsidR="00630357" w:rsidRDefault="00630357" w:rsidP="00A938CC">
      <w:pPr>
        <w:pStyle w:val="a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30357" w:rsidRDefault="00D732CA" w:rsidP="00993B73">
      <w:pPr>
        <w:pStyle w:val="ae"/>
        <w:ind w:left="0" w:firstLine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pict>
          <v:shape id="_x0000_i1027" type="#_x0000_t75" style="width:6in;height:365.25pt">
            <v:imagedata r:id="rId9" o:title=""/>
          </v:shape>
        </w:pict>
      </w:r>
    </w:p>
    <w:p w:rsidR="00630357" w:rsidRDefault="00D732CA" w:rsidP="003E2C50">
      <w:pPr>
        <w:pStyle w:val="a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pict>
          <v:shape id="_x0000_i1028" type="#_x0000_t75" style="width:401.25pt;height:303pt">
            <v:imagedata r:id="rId10" o:title=""/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-352.05pt;margin-top:14.8pt;width:59.25pt;height:51.75pt;flip:y;z-index:25165977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202" style="position:absolute;left:0;text-align:left;margin-left:-377.55pt;margin-top:29.7pt;width:25.5pt;height:25.5pt;z-index:251665920;mso-position-horizontal-relative:text;mso-position-vertical-relative:text" stroked="f">
            <v:textbox style="mso-next-textbox:#_x0000_s1044">
              <w:txbxContent>
                <w:p w:rsidR="00630357" w:rsidRPr="00160667" w:rsidRDefault="00630357" w:rsidP="00CA04B8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  <w:p w:rsidR="00630357" w:rsidRDefault="00630357"/>
              </w:txbxContent>
            </v:textbox>
          </v:shape>
        </w:pict>
      </w:r>
    </w:p>
    <w:p w:rsidR="00630357" w:rsidRDefault="00630357" w:rsidP="00993B73">
      <w:pPr>
        <w:pStyle w:val="a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6F759B">
        <w:rPr>
          <w:rFonts w:ascii="Times New Roman" w:hAnsi="Times New Roman"/>
          <w:b w:val="0"/>
          <w:color w:val="000000"/>
          <w:sz w:val="28"/>
          <w:szCs w:val="28"/>
        </w:rPr>
        <w:t>Рис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6F759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97696" w:rsidRPr="006F759B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Pr="006F759B">
        <w:rPr>
          <w:rFonts w:ascii="Times New Roman" w:hAnsi="Times New Roman"/>
          <w:b w:val="0"/>
          <w:color w:val="000000"/>
          <w:sz w:val="28"/>
          <w:szCs w:val="28"/>
        </w:rPr>
        <w:instrText xml:space="preserve"> SEQ Рисунок \* ARABIC </w:instrText>
      </w:r>
      <w:r w:rsidR="00E97696" w:rsidRPr="006F759B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r w:rsidR="00870E60">
        <w:rPr>
          <w:rFonts w:ascii="Times New Roman" w:hAnsi="Times New Roman"/>
          <w:b w:val="0"/>
          <w:noProof/>
          <w:color w:val="000000"/>
          <w:sz w:val="28"/>
          <w:szCs w:val="28"/>
        </w:rPr>
        <w:t>2</w:t>
      </w:r>
      <w:r w:rsidR="00E97696" w:rsidRPr="006F759B">
        <w:rPr>
          <w:rFonts w:ascii="Times New Roman" w:hAnsi="Times New Roman"/>
          <w:b w:val="0"/>
          <w:color w:val="000000"/>
          <w:sz w:val="28"/>
          <w:szCs w:val="28"/>
        </w:rPr>
        <w:fldChar w:fldCharType="end"/>
      </w:r>
    </w:p>
    <w:p w:rsidR="00630357" w:rsidRDefault="00630357" w:rsidP="00A938CC">
      <w:pPr>
        <w:pStyle w:val="ae"/>
        <w:keepNext/>
        <w:spacing w:beforeAutospacing="0" w:after="0" w:afterAutospacing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30357" w:rsidRPr="00DA52BB" w:rsidRDefault="00630357" w:rsidP="00A938CC">
      <w:pPr>
        <w:pStyle w:val="ae"/>
        <w:keepNext/>
        <w:spacing w:beforeAutospacing="0" w:after="0" w:afterAutospacing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DA52BB">
        <w:rPr>
          <w:rFonts w:ascii="Times New Roman" w:hAnsi="Times New Roman"/>
          <w:b w:val="0"/>
          <w:color w:val="000000"/>
          <w:sz w:val="28"/>
          <w:szCs w:val="28"/>
        </w:rPr>
        <w:t xml:space="preserve">Таблица </w:t>
      </w:r>
      <w:r w:rsidR="00E97696" w:rsidRPr="00DA52BB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Pr="00DA52BB">
        <w:rPr>
          <w:rFonts w:ascii="Times New Roman" w:hAnsi="Times New Roman"/>
          <w:b w:val="0"/>
          <w:color w:val="000000"/>
          <w:sz w:val="28"/>
          <w:szCs w:val="28"/>
        </w:rPr>
        <w:instrText xml:space="preserve"> SEQ Таблица \* ARABIC </w:instrText>
      </w:r>
      <w:r w:rsidR="00E97696" w:rsidRPr="00DA52BB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r w:rsidR="00870E60">
        <w:rPr>
          <w:rFonts w:ascii="Times New Roman" w:hAnsi="Times New Roman"/>
          <w:b w:val="0"/>
          <w:noProof/>
          <w:color w:val="000000"/>
          <w:sz w:val="28"/>
          <w:szCs w:val="28"/>
        </w:rPr>
        <w:t>1</w:t>
      </w:r>
      <w:r w:rsidR="00E97696" w:rsidRPr="00DA52BB">
        <w:rPr>
          <w:rFonts w:ascii="Times New Roman" w:hAnsi="Times New Roman"/>
          <w:b w:val="0"/>
          <w:color w:val="000000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208"/>
        <w:gridCol w:w="730"/>
        <w:gridCol w:w="640"/>
        <w:gridCol w:w="36"/>
        <w:gridCol w:w="3042"/>
        <w:gridCol w:w="838"/>
      </w:tblGrid>
      <w:tr w:rsidR="00630357" w:rsidRPr="00C06B2C" w:rsidTr="00A938CC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C06B2C">
              <w:rPr>
                <w:b/>
                <w:sz w:val="28"/>
                <w:szCs w:val="28"/>
              </w:rPr>
              <w:t xml:space="preserve"> </w:t>
            </w: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-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C06B2C">
              <w:rPr>
                <w:b/>
                <w:sz w:val="28"/>
                <w:szCs w:val="28"/>
              </w:rPr>
              <w:t xml:space="preserve"> </w:t>
            </w: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-13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630357" w:rsidRPr="00C06B2C" w:rsidTr="00A938CC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630357" w:rsidRPr="00C06B2C" w:rsidRDefault="00630357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Эмблема фирмы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ТЭН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30357" w:rsidRPr="00C06B2C" w:rsidTr="007E4AE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Ёмкость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Решётка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0357" w:rsidRPr="00C06B2C" w:rsidTr="00A938CC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-45" w:firstLine="45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Поддон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Лампа подсветки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0357" w:rsidRPr="00C06B2C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160667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Кнопка включения подсветки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Заземление корпуса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0357" w:rsidRPr="00C06B2C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Ручка управления ТЭН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Ножка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30357" w:rsidRPr="00C06B2C" w:rsidTr="00A938CC">
        <w:trPr>
          <w:cantSplit/>
          <w:trHeight w:val="6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Ручка управления ТЭН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Стойка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30357" w:rsidRPr="00C06B2C" w:rsidTr="00A938CC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Перемычка поддона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Вилка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0357" w:rsidRPr="00C06B2C" w:rsidTr="00A938CC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Держатель пакетов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357" w:rsidRPr="00C06B2C" w:rsidRDefault="00630357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1AA7" w:rsidRDefault="008F1AA7" w:rsidP="008F1AA7">
      <w:pPr>
        <w:pStyle w:val="a9"/>
        <w:spacing w:before="200" w:beforeAutospacing="0"/>
        <w:ind w:left="357"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630357" w:rsidRPr="003A1B2F" w:rsidRDefault="00630357" w:rsidP="003A1B2F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1B2F">
        <w:rPr>
          <w:rFonts w:ascii="Times New Roman" w:hAnsi="Times New Roman"/>
          <w:b/>
          <w:sz w:val="28"/>
          <w:szCs w:val="28"/>
          <w:lang w:eastAsia="ru-RU"/>
        </w:rPr>
        <w:lastRenderedPageBreak/>
        <w:t>Инструкция по установке</w:t>
      </w:r>
    </w:p>
    <w:p w:rsidR="00630357" w:rsidRPr="00830918" w:rsidRDefault="00630357" w:rsidP="003A1B2F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B96899">
        <w:rPr>
          <w:rFonts w:ascii="Times New Roman" w:hAnsi="Times New Roman"/>
          <w:sz w:val="28"/>
          <w:szCs w:val="28"/>
        </w:rPr>
        <w:t xml:space="preserve">При распаковке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B96899">
        <w:rPr>
          <w:rFonts w:ascii="Times New Roman" w:hAnsi="Times New Roman"/>
          <w:sz w:val="28"/>
          <w:szCs w:val="28"/>
        </w:rPr>
        <w:t xml:space="preserve"> убедиться в е</w:t>
      </w:r>
      <w:r>
        <w:rPr>
          <w:rFonts w:ascii="Times New Roman" w:hAnsi="Times New Roman"/>
          <w:sz w:val="28"/>
          <w:szCs w:val="28"/>
        </w:rPr>
        <w:t>го</w:t>
      </w:r>
      <w:r w:rsidRPr="00B96899">
        <w:rPr>
          <w:rFonts w:ascii="Times New Roman" w:hAnsi="Times New Roman"/>
          <w:sz w:val="28"/>
          <w:szCs w:val="28"/>
        </w:rPr>
        <w:t xml:space="preserve"> сохранности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0357" w:rsidRPr="009B447B" w:rsidRDefault="00630357" w:rsidP="003A1B2F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Pr="00874311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 xml:space="preserve">едует установить с соблюдением </w:t>
      </w:r>
      <w:r w:rsidRPr="00874311">
        <w:rPr>
          <w:rFonts w:ascii="Times New Roman" w:hAnsi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>
        <w:rPr>
          <w:rFonts w:ascii="Times New Roman" w:hAnsi="Times New Roman"/>
          <w:sz w:val="28"/>
          <w:szCs w:val="28"/>
        </w:rPr>
        <w:t xml:space="preserve">дней стенки изделия до стены </w:t>
      </w:r>
      <w:r w:rsidRPr="00874311">
        <w:rPr>
          <w:rFonts w:ascii="Times New Roman" w:hAnsi="Times New Roman"/>
          <w:sz w:val="28"/>
          <w:szCs w:val="28"/>
        </w:rPr>
        <w:t xml:space="preserve">и не менее </w:t>
      </w:r>
      <w:r>
        <w:rPr>
          <w:rFonts w:ascii="Times New Roman" w:hAnsi="Times New Roman"/>
          <w:sz w:val="28"/>
          <w:szCs w:val="28"/>
        </w:rPr>
        <w:t>300</w:t>
      </w:r>
      <w:r w:rsidRPr="00874311">
        <w:rPr>
          <w:rFonts w:ascii="Times New Roman" w:hAnsi="Times New Roman"/>
          <w:sz w:val="28"/>
          <w:szCs w:val="28"/>
        </w:rPr>
        <w:t xml:space="preserve">мм от боковых стенок </w:t>
      </w:r>
      <w:r>
        <w:rPr>
          <w:rFonts w:ascii="Times New Roman" w:hAnsi="Times New Roman"/>
          <w:sz w:val="28"/>
          <w:szCs w:val="28"/>
        </w:rPr>
        <w:t>корпуса</w:t>
      </w:r>
      <w:r w:rsidRPr="00874311">
        <w:rPr>
          <w:rFonts w:ascii="Times New Roman" w:hAnsi="Times New Roman"/>
          <w:sz w:val="28"/>
          <w:szCs w:val="28"/>
        </w:rPr>
        <w:t xml:space="preserve"> до рядом стоящего оборудования.</w:t>
      </w:r>
      <w:r w:rsidRPr="009B447B">
        <w:rPr>
          <w:rFonts w:ascii="Times New Roman" w:hAnsi="Times New Roman"/>
          <w:sz w:val="28"/>
          <w:szCs w:val="28"/>
        </w:rPr>
        <w:t xml:space="preserve"> </w:t>
      </w:r>
    </w:p>
    <w:p w:rsidR="00630357" w:rsidRPr="009B447B" w:rsidRDefault="00630357" w:rsidP="003A1B2F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Подсоединить к сети 220 В</w:t>
      </w:r>
      <w:r w:rsidRPr="009B447B">
        <w:rPr>
          <w:rFonts w:ascii="Times New Roman" w:hAnsi="Times New Roman"/>
          <w:sz w:val="28"/>
          <w:szCs w:val="28"/>
        </w:rPr>
        <w:t>.</w:t>
      </w:r>
    </w:p>
    <w:p w:rsidR="00630357" w:rsidRDefault="00630357" w:rsidP="003A1B2F">
      <w:pPr>
        <w:pStyle w:val="a9"/>
        <w:spacing w:before="200" w:beforeAutospacing="0"/>
        <w:ind w:left="357"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630357" w:rsidRDefault="00630357" w:rsidP="00A938CC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Подготовка к работе</w:t>
      </w:r>
    </w:p>
    <w:p w:rsidR="00630357" w:rsidRDefault="00630357" w:rsidP="00830918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830918">
        <w:rPr>
          <w:rFonts w:ascii="Times New Roman" w:hAnsi="Times New Roman"/>
          <w:sz w:val="28"/>
          <w:szCs w:val="28"/>
          <w:lang w:eastAsia="ru-RU"/>
        </w:rPr>
        <w:t xml:space="preserve"> После распаковывания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установки</w:t>
      </w:r>
      <w:r w:rsidRPr="00830918">
        <w:rPr>
          <w:rFonts w:ascii="Times New Roman" w:hAnsi="Times New Roman"/>
          <w:sz w:val="28"/>
          <w:szCs w:val="28"/>
          <w:lang w:eastAsia="ru-RU"/>
        </w:rPr>
        <w:t xml:space="preserve"> изделия удалить защитную пленку, произвести санитарную обработку внутренней поверхности </w:t>
      </w:r>
      <w:r>
        <w:rPr>
          <w:rFonts w:ascii="Times New Roman" w:hAnsi="Times New Roman"/>
          <w:sz w:val="28"/>
          <w:szCs w:val="28"/>
          <w:lang w:eastAsia="ru-RU"/>
        </w:rPr>
        <w:t>ёмкости и поддона</w:t>
      </w:r>
      <w:r w:rsidRPr="00830918">
        <w:rPr>
          <w:rFonts w:ascii="Times New Roman" w:hAnsi="Times New Roman"/>
          <w:sz w:val="28"/>
          <w:szCs w:val="28"/>
          <w:lang w:eastAsia="ru-RU"/>
        </w:rPr>
        <w:t xml:space="preserve"> с помощью стандартных средств очистки. </w:t>
      </w:r>
    </w:p>
    <w:p w:rsidR="00630357" w:rsidRPr="006E3284" w:rsidRDefault="00630357" w:rsidP="003A1B2F">
      <w:pPr>
        <w:pStyle w:val="a9"/>
        <w:widowControl w:val="0"/>
        <w:numPr>
          <w:ilvl w:val="1"/>
          <w:numId w:val="3"/>
        </w:numPr>
        <w:spacing w:before="200" w:beforeAutospacing="0"/>
        <w:ind w:left="357" w:firstLine="0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</w:rPr>
        <w:t xml:space="preserve">Первый раз установка должна быть использована без загрузки, при максимальной температуре для удаления остаточных продуктов обработки. Чтобы вывести запах изоматериала стекловаты- при первом использовании нагревайте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="0021174B">
        <w:rPr>
          <w:rFonts w:ascii="Times New Roman" w:hAnsi="Times New Roman"/>
          <w:sz w:val="28"/>
          <w:szCs w:val="28"/>
        </w:rPr>
        <w:t xml:space="preserve"> примерно в течение</w:t>
      </w:r>
      <w:r w:rsidRPr="006E3284">
        <w:rPr>
          <w:rFonts w:ascii="Times New Roman" w:hAnsi="Times New Roman"/>
          <w:sz w:val="28"/>
          <w:szCs w:val="28"/>
        </w:rPr>
        <w:t xml:space="preserve"> часа.  В процессе работы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6E3284">
        <w:rPr>
          <w:rFonts w:ascii="Times New Roman" w:hAnsi="Times New Roman"/>
          <w:sz w:val="28"/>
          <w:szCs w:val="28"/>
        </w:rPr>
        <w:t xml:space="preserve"> образуется дым и неприятные запахи. После истечении времени</w:t>
      </w:r>
      <w:r w:rsidR="0021174B">
        <w:rPr>
          <w:rFonts w:ascii="Times New Roman" w:hAnsi="Times New Roman"/>
          <w:sz w:val="28"/>
          <w:szCs w:val="28"/>
        </w:rPr>
        <w:t>,</w:t>
      </w:r>
      <w:r w:rsidRPr="006E3284">
        <w:rPr>
          <w:rFonts w:ascii="Times New Roman" w:hAnsi="Times New Roman"/>
          <w:sz w:val="28"/>
          <w:szCs w:val="28"/>
        </w:rPr>
        <w:t xml:space="preserve"> отключить </w:t>
      </w:r>
      <w:r>
        <w:rPr>
          <w:rFonts w:ascii="Times New Roman" w:hAnsi="Times New Roman"/>
          <w:sz w:val="28"/>
          <w:szCs w:val="28"/>
        </w:rPr>
        <w:t>изделие</w:t>
      </w:r>
      <w:r w:rsidRPr="006E3284">
        <w:rPr>
          <w:rFonts w:ascii="Times New Roman" w:hAnsi="Times New Roman"/>
          <w:sz w:val="28"/>
          <w:szCs w:val="28"/>
        </w:rPr>
        <w:t>. Дать остыть.</w:t>
      </w:r>
    </w:p>
    <w:p w:rsidR="00630357" w:rsidRPr="006E3284" w:rsidRDefault="00630357" w:rsidP="00322DF8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/>
          <w:b/>
          <w:sz w:val="28"/>
          <w:szCs w:val="28"/>
          <w:lang w:eastAsia="ru-RU"/>
        </w:rPr>
        <w:t>Порядок работы</w:t>
      </w:r>
    </w:p>
    <w:p w:rsidR="00630357" w:rsidRDefault="00630357" w:rsidP="00C75E61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824592">
        <w:rPr>
          <w:rFonts w:ascii="Times New Roman" w:hAnsi="Times New Roman"/>
          <w:sz w:val="28"/>
          <w:szCs w:val="28"/>
          <w:lang w:eastAsia="ru-RU"/>
        </w:rPr>
        <w:t>Перед началом эксплуатации необходимо</w:t>
      </w:r>
      <w:r>
        <w:rPr>
          <w:rFonts w:ascii="Times New Roman" w:hAnsi="Times New Roman"/>
          <w:sz w:val="28"/>
          <w:szCs w:val="28"/>
          <w:lang w:eastAsia="ru-RU"/>
        </w:rPr>
        <w:t>, в</w:t>
      </w:r>
      <w:r w:rsidRPr="00824592">
        <w:rPr>
          <w:rFonts w:ascii="Times New Roman" w:hAnsi="Times New Roman"/>
          <w:sz w:val="28"/>
          <w:szCs w:val="28"/>
        </w:rPr>
        <w:t>ключить электрические ТЭНы ручк</w:t>
      </w:r>
      <w:r>
        <w:rPr>
          <w:rFonts w:ascii="Times New Roman" w:hAnsi="Times New Roman"/>
          <w:sz w:val="28"/>
          <w:szCs w:val="28"/>
        </w:rPr>
        <w:t>ами</w:t>
      </w:r>
      <w:r w:rsidRPr="00824592">
        <w:rPr>
          <w:rFonts w:ascii="Times New Roman" w:hAnsi="Times New Roman"/>
          <w:sz w:val="28"/>
          <w:szCs w:val="28"/>
        </w:rPr>
        <w:t xml:space="preserve"> управления ТЭНами, рис.1, расположенными </w:t>
      </w:r>
      <w:r>
        <w:rPr>
          <w:rFonts w:ascii="Times New Roman" w:hAnsi="Times New Roman"/>
          <w:sz w:val="28"/>
          <w:szCs w:val="28"/>
        </w:rPr>
        <w:t>в корпусе</w:t>
      </w:r>
      <w:r w:rsidRPr="0082459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</w:t>
      </w:r>
      <w:r w:rsidRPr="00824592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при этом загорится сигнальные индикаторы рис.1</w:t>
      </w:r>
    </w:p>
    <w:p w:rsidR="00630357" w:rsidRPr="00824592" w:rsidRDefault="00630357" w:rsidP="00C75E61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включённых ТЭНах температура на поверхности ёмкости достигает 60°С,при включении только правого ТЭНа (соответственно ручкам переключения) температура поверхности ёмкости в левой части будет  примерно 40°С, в правой около 55°С. При  включении только левого ТЭНа(соответственно ручкам переключения) в  левой части будет 55°С, в правой примерно 40°С</w:t>
      </w:r>
    </w:p>
    <w:p w:rsidR="00630357" w:rsidRPr="00912D35" w:rsidRDefault="0063035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Для разделения упакованного продукта удобно использовать перемычку поддона поз. 7, рис 2, и держатель пакетов поз.8, рис 2.</w:t>
      </w:r>
    </w:p>
    <w:p w:rsidR="00630357" w:rsidRPr="007C1E35" w:rsidRDefault="0063035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Аппарату нужно давать остыть после непрерывной двух часовой работы.</w:t>
      </w:r>
    </w:p>
    <w:p w:rsidR="00630357" w:rsidRPr="0054558E" w:rsidRDefault="00630357" w:rsidP="0054558E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lastRenderedPageBreak/>
        <w:t xml:space="preserve">По окончании приготовления пищи необходимо выключить все нагревательные элементы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</w:p>
    <w:p w:rsidR="00630357" w:rsidRPr="0054558E" w:rsidRDefault="00630357" w:rsidP="0054558E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630357" w:rsidRPr="0054558E" w:rsidRDefault="00630357" w:rsidP="0054558E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58E">
        <w:rPr>
          <w:rFonts w:ascii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630357" w:rsidRPr="007C1E35" w:rsidRDefault="00630357" w:rsidP="001C334E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Pr="007C1E35">
        <w:rPr>
          <w:rFonts w:ascii="Times New Roman" w:hAnsi="Times New Roman"/>
          <w:sz w:val="28"/>
          <w:szCs w:val="28"/>
          <w:lang w:eastAsia="ru-RU"/>
        </w:rPr>
        <w:t xml:space="preserve"> устанавливается на </w:t>
      </w:r>
      <w:r>
        <w:rPr>
          <w:rFonts w:ascii="Times New Roman" w:hAnsi="Times New Roman"/>
          <w:sz w:val="28"/>
          <w:szCs w:val="28"/>
          <w:lang w:eastAsia="ru-RU"/>
        </w:rPr>
        <w:t>устойчивой горизонтальной поверхности</w:t>
      </w:r>
      <w:r w:rsidRPr="007C1E35">
        <w:rPr>
          <w:rFonts w:ascii="Times New Roman" w:hAnsi="Times New Roman"/>
          <w:sz w:val="28"/>
          <w:szCs w:val="28"/>
          <w:lang w:eastAsia="ru-RU"/>
        </w:rPr>
        <w:t>, на расстоянии не менее 500мм от легковоспламеняющихся предметов.</w:t>
      </w:r>
    </w:p>
    <w:p w:rsidR="00630357" w:rsidRPr="007C1E35" w:rsidRDefault="00630357" w:rsidP="00A938CC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7C1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64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2ПК</w:t>
      </w:r>
      <w:r w:rsidRPr="00D4564C">
        <w:rPr>
          <w:rFonts w:ascii="Times New Roman" w:hAnsi="Times New Roman"/>
          <w:sz w:val="28"/>
          <w:szCs w:val="28"/>
        </w:rPr>
        <w:t>Э</w:t>
      </w:r>
      <w:r w:rsidRPr="007C1E35">
        <w:rPr>
          <w:rFonts w:ascii="Times New Roman" w:hAnsi="Times New Roman"/>
          <w:sz w:val="28"/>
          <w:szCs w:val="28"/>
          <w:lang w:eastAsia="ru-RU"/>
        </w:rPr>
        <w:t xml:space="preserve"> выполнен с защитой от поражения электрическим током по классу 1 по ГОСТ 27570.0, степень защиты по ГОСТ 14254-IP33.</w:t>
      </w:r>
    </w:p>
    <w:p w:rsidR="00630357" w:rsidRPr="007C1E35" w:rsidRDefault="00630357" w:rsidP="00A938CC">
      <w:pPr>
        <w:pStyle w:val="a9"/>
        <w:widowControl w:val="0"/>
        <w:numPr>
          <w:ilvl w:val="1"/>
          <w:numId w:val="3"/>
        </w:numPr>
        <w:spacing w:before="0" w:beforeAutospacing="0" w:after="0" w:afterAutospacing="0"/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630357" w:rsidRPr="0011419E" w:rsidRDefault="00630357" w:rsidP="0011419E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t xml:space="preserve">После распаковывания, перед включением в сеть,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7C1E35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</w:t>
      </w:r>
      <w:r w:rsidRPr="007C1E3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E35">
        <w:rPr>
          <w:rFonts w:ascii="Times New Roman" w:hAnsi="Times New Roman"/>
          <w:sz w:val="28"/>
          <w:szCs w:val="28"/>
        </w:rPr>
        <w:t>быть выдерж</w:t>
      </w:r>
      <w:r>
        <w:rPr>
          <w:rFonts w:ascii="Times New Roman" w:hAnsi="Times New Roman"/>
          <w:sz w:val="28"/>
          <w:szCs w:val="28"/>
        </w:rPr>
        <w:t>а</w:t>
      </w:r>
      <w:r w:rsidRPr="007C1E35">
        <w:rPr>
          <w:rFonts w:ascii="Times New Roman" w:hAnsi="Times New Roman"/>
          <w:sz w:val="28"/>
          <w:szCs w:val="28"/>
        </w:rPr>
        <w:t>н при комнатной температуре в течение 2 часов.</w:t>
      </w:r>
    </w:p>
    <w:p w:rsidR="00630357" w:rsidRDefault="00630357" w:rsidP="00D34B2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E27D8">
        <w:rPr>
          <w:rFonts w:ascii="Times New Roman" w:hAnsi="Times New Roman"/>
          <w:sz w:val="28"/>
          <w:szCs w:val="28"/>
        </w:rPr>
        <w:t xml:space="preserve">Не загромождайте подходы к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3E27D8">
        <w:rPr>
          <w:rFonts w:ascii="Times New Roman" w:hAnsi="Times New Roman"/>
          <w:sz w:val="28"/>
          <w:szCs w:val="28"/>
        </w:rPr>
        <w:t>.</w:t>
      </w:r>
      <w:r w:rsidRPr="00D34B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30357" w:rsidRPr="00D34B23" w:rsidRDefault="00630357" w:rsidP="00D34B2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Перед включением </w:t>
      </w:r>
      <w:r>
        <w:rPr>
          <w:rFonts w:ascii="Times New Roman" w:hAnsi="Times New Roman"/>
          <w:sz w:val="28"/>
          <w:szCs w:val="28"/>
        </w:rPr>
        <w:t>изделия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убедит</w:t>
      </w:r>
      <w:r>
        <w:rPr>
          <w:rFonts w:ascii="Times New Roman" w:hAnsi="Times New Roman"/>
          <w:sz w:val="28"/>
          <w:szCs w:val="28"/>
          <w:lang w:eastAsia="ru-RU"/>
        </w:rPr>
        <w:t>есь в целостности кабеля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. Не допускается эксплуатация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кабеле</w:t>
      </w:r>
      <w:r w:rsidRPr="004B1FC2">
        <w:rPr>
          <w:rFonts w:ascii="Times New Roman" w:hAnsi="Times New Roman"/>
          <w:sz w:val="28"/>
          <w:szCs w:val="28"/>
          <w:lang w:eastAsia="ru-RU"/>
        </w:rPr>
        <w:t>м.</w:t>
      </w:r>
    </w:p>
    <w:p w:rsidR="00630357" w:rsidRDefault="00630357" w:rsidP="00D34B2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874311">
        <w:rPr>
          <w:rFonts w:ascii="Times New Roman" w:hAnsi="Times New Roman"/>
          <w:sz w:val="28"/>
          <w:szCs w:val="28"/>
        </w:rPr>
        <w:t xml:space="preserve">Перед использованием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4311">
        <w:rPr>
          <w:rFonts w:ascii="Times New Roman" w:hAnsi="Times New Roman"/>
          <w:sz w:val="28"/>
          <w:szCs w:val="28"/>
        </w:rPr>
        <w:t xml:space="preserve"> убедитесь в отсутствии посторонних предметов в </w:t>
      </w:r>
      <w:r>
        <w:rPr>
          <w:rFonts w:ascii="Times New Roman" w:hAnsi="Times New Roman"/>
          <w:sz w:val="28"/>
          <w:szCs w:val="28"/>
        </w:rPr>
        <w:t>ёмкости</w:t>
      </w:r>
      <w:r w:rsidRPr="00874311">
        <w:rPr>
          <w:rFonts w:ascii="Times New Roman" w:hAnsi="Times New Roman"/>
          <w:sz w:val="28"/>
          <w:szCs w:val="28"/>
        </w:rPr>
        <w:t>.</w:t>
      </w:r>
    </w:p>
    <w:p w:rsidR="00630357" w:rsidRPr="00D34B23" w:rsidRDefault="00630357" w:rsidP="00A938CC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оставляйте изделие без присмотра во время приготовления пищи.</w:t>
      </w:r>
    </w:p>
    <w:p w:rsidR="00630357" w:rsidRDefault="00630357" w:rsidP="00A938CC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Будьте осторожны растительное масло и жиры легко воспламеняются.</w:t>
      </w:r>
    </w:p>
    <w:p w:rsidR="00630357" w:rsidRPr="00D34B23" w:rsidRDefault="00630357" w:rsidP="00D34B23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8D2482">
        <w:rPr>
          <w:rFonts w:ascii="Times New Roman" w:hAnsi="Times New Roman"/>
          <w:sz w:val="28"/>
          <w:szCs w:val="28"/>
        </w:rPr>
        <w:t xml:space="preserve">При перемещениях </w:t>
      </w:r>
      <w:r>
        <w:rPr>
          <w:rFonts w:ascii="Times New Roman" w:hAnsi="Times New Roman"/>
          <w:sz w:val="28"/>
          <w:szCs w:val="28"/>
        </w:rPr>
        <w:t>изделия</w:t>
      </w:r>
      <w:r w:rsidRPr="008D2482">
        <w:rPr>
          <w:rFonts w:ascii="Times New Roman" w:hAnsi="Times New Roman"/>
          <w:sz w:val="28"/>
          <w:szCs w:val="28"/>
        </w:rPr>
        <w:t xml:space="preserve"> на новое место необходимо отключать е</w:t>
      </w:r>
      <w:r>
        <w:rPr>
          <w:rFonts w:ascii="Times New Roman" w:hAnsi="Times New Roman"/>
          <w:sz w:val="28"/>
          <w:szCs w:val="28"/>
        </w:rPr>
        <w:t>го от электросети</w:t>
      </w:r>
      <w:r w:rsidRPr="008D2482">
        <w:rPr>
          <w:rFonts w:ascii="Times New Roman" w:hAnsi="Times New Roman"/>
          <w:sz w:val="28"/>
          <w:szCs w:val="28"/>
          <w:lang w:eastAsia="ru-RU"/>
        </w:rPr>
        <w:t>.</w:t>
      </w:r>
    </w:p>
    <w:p w:rsidR="00630357" w:rsidRDefault="00630357" w:rsidP="00322DF8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</w:rPr>
        <w:t xml:space="preserve">Все работы по устранению неисправностей и ремонту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подогрева»</w:t>
      </w:r>
      <w:r w:rsidRPr="006E3284">
        <w:rPr>
          <w:rFonts w:ascii="Times New Roman" w:hAnsi="Times New Roman"/>
          <w:sz w:val="28"/>
          <w:szCs w:val="28"/>
        </w:rPr>
        <w:t xml:space="preserve"> от сети</w:t>
      </w:r>
      <w:r w:rsidRPr="006E3284">
        <w:rPr>
          <w:rFonts w:ascii="Times New Roman" w:hAnsi="Times New Roman"/>
          <w:sz w:val="28"/>
          <w:szCs w:val="28"/>
          <w:lang w:eastAsia="ru-RU"/>
        </w:rPr>
        <w:t>.</w:t>
      </w:r>
    </w:p>
    <w:p w:rsidR="00630357" w:rsidRPr="00800193" w:rsidRDefault="00630357" w:rsidP="00322DF8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b/>
          <w:sz w:val="28"/>
          <w:szCs w:val="28"/>
          <w:lang w:eastAsia="ru-RU"/>
        </w:rPr>
      </w:pPr>
      <w:r w:rsidRPr="00800193">
        <w:rPr>
          <w:rFonts w:ascii="Times New Roman" w:hAnsi="Times New Roman"/>
          <w:b/>
          <w:sz w:val="28"/>
          <w:szCs w:val="28"/>
          <w:lang w:eastAsia="ru-RU"/>
        </w:rPr>
        <w:lastRenderedPageBreak/>
        <w:t>Осторожно! Крыша (см.поз.17 приложение2) может нагреваться более 100</w:t>
      </w:r>
      <w:r>
        <w:rPr>
          <w:rFonts w:ascii="Times New Roman" w:hAnsi="Times New Roman"/>
          <w:b/>
          <w:sz w:val="28"/>
          <w:szCs w:val="28"/>
          <w:lang w:eastAsia="ru-RU"/>
        </w:rPr>
        <w:t>°</w:t>
      </w:r>
      <w:r w:rsidRPr="00800193">
        <w:rPr>
          <w:rFonts w:ascii="Times New Roman" w:hAnsi="Times New Roman"/>
          <w:b/>
          <w:sz w:val="28"/>
          <w:szCs w:val="28"/>
          <w:lang w:eastAsia="ru-RU"/>
        </w:rPr>
        <w:t>С</w:t>
      </w:r>
    </w:p>
    <w:p w:rsidR="00630357" w:rsidRPr="006E3284" w:rsidRDefault="00630357" w:rsidP="00DB0637">
      <w:pPr>
        <w:pStyle w:val="a9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22DF8">
        <w:rPr>
          <w:rFonts w:ascii="Times New Roman" w:hAnsi="Times New Roman"/>
          <w:b/>
          <w:sz w:val="28"/>
          <w:szCs w:val="28"/>
          <w:lang w:eastAsia="ru-RU"/>
        </w:rPr>
        <w:t>Техническое обслуживание.</w:t>
      </w:r>
    </w:p>
    <w:p w:rsidR="00630357" w:rsidRPr="00995204" w:rsidRDefault="00630357" w:rsidP="00DB0637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9952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204">
        <w:rPr>
          <w:rFonts w:ascii="Times New Roman" w:hAnsi="Times New Roman"/>
          <w:sz w:val="28"/>
          <w:szCs w:val="28"/>
        </w:rPr>
        <w:t xml:space="preserve">Перед любыми работами по обслуживанию </w:t>
      </w:r>
      <w:r>
        <w:rPr>
          <w:rFonts w:ascii="Times New Roman" w:hAnsi="Times New Roman"/>
          <w:sz w:val="28"/>
          <w:szCs w:val="28"/>
        </w:rPr>
        <w:t>изделия</w:t>
      </w:r>
      <w:r w:rsidRPr="00995204">
        <w:rPr>
          <w:rFonts w:ascii="Times New Roman" w:hAnsi="Times New Roman"/>
          <w:sz w:val="28"/>
          <w:szCs w:val="28"/>
        </w:rPr>
        <w:t xml:space="preserve"> отключите е</w:t>
      </w:r>
      <w:r>
        <w:rPr>
          <w:rFonts w:ascii="Times New Roman" w:hAnsi="Times New Roman"/>
          <w:sz w:val="28"/>
          <w:szCs w:val="28"/>
        </w:rPr>
        <w:t>го от электросети</w:t>
      </w:r>
      <w:r w:rsidRPr="00995204">
        <w:rPr>
          <w:rFonts w:ascii="Times New Roman" w:hAnsi="Times New Roman"/>
          <w:sz w:val="28"/>
          <w:szCs w:val="28"/>
        </w:rPr>
        <w:t>.</w:t>
      </w:r>
    </w:p>
    <w:p w:rsidR="00630357" w:rsidRPr="00995204" w:rsidRDefault="00630357" w:rsidP="00DB0637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9952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204">
        <w:rPr>
          <w:rFonts w:ascii="Times New Roman" w:hAnsi="Times New Roman"/>
          <w:sz w:val="28"/>
          <w:szCs w:val="28"/>
        </w:rPr>
        <w:t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ополоснуть и вытереть насухо. Трудноуда</w:t>
      </w:r>
      <w:r w:rsidR="001A4032">
        <w:rPr>
          <w:rFonts w:ascii="Times New Roman" w:hAnsi="Times New Roman"/>
          <w:sz w:val="28"/>
          <w:szCs w:val="28"/>
        </w:rPr>
        <w:t>ляемые</w:t>
      </w:r>
      <w:r w:rsidRPr="00995204">
        <w:rPr>
          <w:rFonts w:ascii="Times New Roman" w:hAnsi="Times New Roman"/>
          <w:sz w:val="28"/>
          <w:szCs w:val="28"/>
        </w:rPr>
        <w:t xml:space="preserve"> пятна очищайте специальными средствами </w:t>
      </w:r>
      <w:r>
        <w:rPr>
          <w:rFonts w:ascii="Times New Roman" w:hAnsi="Times New Roman"/>
          <w:sz w:val="28"/>
          <w:szCs w:val="28"/>
        </w:rPr>
        <w:t>по уходу за нержавеющей сталью.</w:t>
      </w:r>
      <w:r w:rsidRPr="00995204">
        <w:rPr>
          <w:rFonts w:ascii="Times New Roman" w:hAnsi="Times New Roman"/>
          <w:sz w:val="28"/>
          <w:szCs w:val="28"/>
        </w:rPr>
        <w:t xml:space="preserve"> Не используйте абразивные порошки и средства, содержащие агрессивные средства.</w:t>
      </w:r>
    </w:p>
    <w:p w:rsidR="00630357" w:rsidRPr="008D2482" w:rsidRDefault="00630357" w:rsidP="005F236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8D2482">
        <w:rPr>
          <w:rFonts w:ascii="Times New Roman" w:hAnsi="Times New Roman"/>
          <w:sz w:val="28"/>
          <w:szCs w:val="28"/>
        </w:rPr>
        <w:t xml:space="preserve"> Для замены ламп</w:t>
      </w:r>
      <w:r>
        <w:rPr>
          <w:rFonts w:ascii="Times New Roman" w:hAnsi="Times New Roman"/>
          <w:sz w:val="28"/>
          <w:szCs w:val="28"/>
        </w:rPr>
        <w:t>ы</w:t>
      </w:r>
      <w:r w:rsidRPr="008D2482">
        <w:rPr>
          <w:rFonts w:ascii="Times New Roman" w:hAnsi="Times New Roman"/>
          <w:sz w:val="28"/>
          <w:szCs w:val="28"/>
        </w:rPr>
        <w:t xml:space="preserve"> подсветки (поз.</w:t>
      </w:r>
      <w:r>
        <w:rPr>
          <w:rFonts w:ascii="Times New Roman" w:hAnsi="Times New Roman"/>
          <w:sz w:val="28"/>
          <w:szCs w:val="28"/>
        </w:rPr>
        <w:t>11</w:t>
      </w:r>
      <w:r w:rsidRPr="008D2482">
        <w:rPr>
          <w:rFonts w:ascii="Times New Roman" w:hAnsi="Times New Roman"/>
          <w:sz w:val="28"/>
          <w:szCs w:val="28"/>
        </w:rPr>
        <w:t xml:space="preserve"> рис.2) необходимо вывернуть стеклянную крышку с держателя лампы. Вывернуть лампу и замените ее новой лампой мощностью 15Вт, тип Е14. Завернуть обратно стеклянную крышку.</w:t>
      </w:r>
    </w:p>
    <w:p w:rsidR="00630357" w:rsidRPr="006E3284" w:rsidRDefault="00630357" w:rsidP="00AE0003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Ежедневная чистка</w:t>
      </w:r>
      <w:r w:rsidRPr="006E3284">
        <w:rPr>
          <w:rFonts w:ascii="Times New Roman" w:hAnsi="Times New Roman"/>
          <w:sz w:val="28"/>
          <w:szCs w:val="28"/>
        </w:rPr>
        <w:t xml:space="preserve"> увеличит срок службы установки. </w:t>
      </w:r>
      <w:r w:rsidRPr="006E3284">
        <w:rPr>
          <w:rFonts w:ascii="Times New Roman" w:hAnsi="Times New Roman"/>
          <w:sz w:val="28"/>
          <w:szCs w:val="28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630357" w:rsidRDefault="00630357" w:rsidP="00DB0637">
      <w:pPr>
        <w:pStyle w:val="a9"/>
        <w:numPr>
          <w:ilvl w:val="0"/>
          <w:numId w:val="3"/>
        </w:numPr>
        <w:spacing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F2B">
        <w:rPr>
          <w:rFonts w:ascii="Times New Roman" w:hAnsi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14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552"/>
        <w:gridCol w:w="3260"/>
        <w:gridCol w:w="3402"/>
      </w:tblGrid>
      <w:tr w:rsidR="00630357" w:rsidRPr="00C06B2C" w:rsidTr="00F616CD">
        <w:trPr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0C2E22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b/>
                <w:sz w:val="28"/>
                <w:szCs w:val="28"/>
              </w:rPr>
            </w:pPr>
            <w:r w:rsidRPr="000C2E22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0C2E22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b/>
                <w:sz w:val="28"/>
                <w:szCs w:val="28"/>
              </w:rPr>
            </w:pPr>
            <w:r w:rsidRPr="000C2E22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0C2E22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b/>
                <w:sz w:val="28"/>
                <w:szCs w:val="28"/>
              </w:rPr>
            </w:pPr>
            <w:r w:rsidRPr="000C2E22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630357" w:rsidRPr="00C06B2C" w:rsidTr="00F616CD">
        <w:trPr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C06B2C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Не работает подсветка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C06B2C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1.Перегорела лампочка.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C06B2C" w:rsidRDefault="000C2E22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0357" w:rsidRPr="00C06B2C">
              <w:rPr>
                <w:sz w:val="28"/>
                <w:szCs w:val="28"/>
              </w:rPr>
              <w:t>.Заменить лампочку</w:t>
            </w:r>
          </w:p>
        </w:tc>
      </w:tr>
      <w:tr w:rsidR="00630357" w:rsidRPr="00C06B2C" w:rsidTr="00F616CD">
        <w:trPr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C06B2C" w:rsidRDefault="00630357" w:rsidP="00A8711A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 xml:space="preserve">Недостаточная температура 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C06B2C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1.Перегорел ТЭН</w:t>
            </w:r>
          </w:p>
          <w:p w:rsidR="00630357" w:rsidRPr="00C06B2C" w:rsidRDefault="00630357" w:rsidP="00896EE7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357" w:rsidRPr="00C06B2C" w:rsidRDefault="0063035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1.Заменить неисправный ТЭН</w:t>
            </w:r>
          </w:p>
        </w:tc>
      </w:tr>
    </w:tbl>
    <w:p w:rsidR="00630357" w:rsidRDefault="00630357" w:rsidP="00DB0637">
      <w:pPr>
        <w:pStyle w:val="a9"/>
        <w:numPr>
          <w:ilvl w:val="0"/>
          <w:numId w:val="3"/>
        </w:numPr>
        <w:spacing w:before="36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575E">
        <w:rPr>
          <w:rFonts w:ascii="Times New Roman" w:hAnsi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630357" w:rsidRDefault="00630357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</w:t>
      </w: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в воздухе кислотных и других паров.</w:t>
      </w:r>
    </w:p>
    <w:p w:rsidR="00630357" w:rsidRDefault="00630357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ярус.</w:t>
      </w:r>
    </w:p>
    <w:p w:rsidR="00630357" w:rsidRDefault="00630357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30357" w:rsidRPr="006E3284" w:rsidRDefault="00630357" w:rsidP="006E3284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1A4032" w:rsidRDefault="001A4032" w:rsidP="001A403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12.</w:t>
      </w:r>
      <w:r w:rsidR="00630357" w:rsidRPr="00C10674">
        <w:rPr>
          <w:rFonts w:ascii="Times New Roman" w:hAnsi="Times New Roman"/>
          <w:b/>
          <w:sz w:val="28"/>
          <w:szCs w:val="28"/>
          <w:lang w:eastAsia="ru-RU"/>
        </w:rPr>
        <w:t>Гарантии изготовителя.</w:t>
      </w:r>
      <w:r w:rsidRPr="001A403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стеклокерамику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CA2561" w:rsidRPr="00CA2561" w:rsidRDefault="00CA2561" w:rsidP="00CA2561">
      <w:pPr>
        <w:ind w:firstLine="600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– не предусмотренного настоящим руководством применения;</w:t>
      </w:r>
    </w:p>
    <w:p w:rsidR="00CA2561" w:rsidRPr="00CA2561" w:rsidRDefault="00CA2561" w:rsidP="00CA2561">
      <w:pPr>
        <w:tabs>
          <w:tab w:val="left" w:pos="252"/>
        </w:tabs>
        <w:ind w:firstLine="600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CA2561" w:rsidRPr="00CA2561" w:rsidRDefault="00CA2561" w:rsidP="00CA2561">
      <w:pPr>
        <w:ind w:firstLine="600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CA2561" w:rsidRPr="00CA2561" w:rsidRDefault="00CA2561" w:rsidP="00CA2561">
      <w:pPr>
        <w:ind w:firstLine="600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– подключения в электросеть с параметрами, не</w:t>
      </w:r>
      <w:r w:rsidRPr="00CA2561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CA2561">
        <w:rPr>
          <w:rFonts w:ascii="Times New Roman" w:hAnsi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CA2561" w:rsidRPr="00CA2561" w:rsidRDefault="00CA2561" w:rsidP="00CA2561">
      <w:pPr>
        <w:ind w:firstLine="600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CA2561" w:rsidRPr="00CA2561" w:rsidRDefault="00CA2561" w:rsidP="00CA2561">
      <w:pPr>
        <w:ind w:firstLine="600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lastRenderedPageBreak/>
        <w:t>– транспортировки изделия в неправильном положении с нарушением правил перевозки.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ind w:left="0" w:firstLine="600"/>
        <w:jc w:val="both"/>
        <w:rPr>
          <w:rFonts w:ascii="Times New Roman" w:hAnsi="Times New Roman"/>
          <w:b/>
          <w:sz w:val="28"/>
          <w:szCs w:val="28"/>
        </w:rPr>
      </w:pPr>
      <w:r w:rsidRPr="00CA2561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 заводской номер изделия;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–какие узлы и детали сломались, износились, и т. д.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ind w:left="0" w:firstLine="600"/>
        <w:jc w:val="both"/>
        <w:rPr>
          <w:rFonts w:ascii="Times New Roman" w:hAnsi="Times New Roman"/>
          <w:b/>
          <w:sz w:val="28"/>
          <w:szCs w:val="28"/>
        </w:rPr>
      </w:pPr>
      <w:r w:rsidRPr="00CA2561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–акт о поломке;</w:t>
      </w:r>
    </w:p>
    <w:p w:rsidR="00CA2561" w:rsidRPr="00CA2561" w:rsidRDefault="00CA2561" w:rsidP="00CA2561">
      <w:pPr>
        <w:ind w:firstLine="600"/>
        <w:rPr>
          <w:rFonts w:ascii="Times New Roman" w:hAnsi="Times New Roman"/>
          <w:i/>
          <w:sz w:val="28"/>
          <w:szCs w:val="28"/>
        </w:rPr>
      </w:pPr>
      <w:r w:rsidRPr="00CA2561">
        <w:rPr>
          <w:rFonts w:ascii="Times New Roman" w:hAnsi="Times New Roman"/>
          <w:i/>
          <w:sz w:val="28"/>
          <w:szCs w:val="28"/>
        </w:rPr>
        <w:t>- заполненный акт ввода в эксплуатацию.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CA2561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CA2561">
        <w:rPr>
          <w:rFonts w:ascii="Times New Roman" w:hAnsi="Times New Roman"/>
          <w:sz w:val="28"/>
          <w:szCs w:val="28"/>
        </w:rPr>
        <w:t>.</w:t>
      </w:r>
    </w:p>
    <w:p w:rsidR="00CA2561" w:rsidRPr="00CA2561" w:rsidRDefault="00CA2561" w:rsidP="00CA2561">
      <w:pPr>
        <w:numPr>
          <w:ilvl w:val="1"/>
          <w:numId w:val="21"/>
        </w:numPr>
        <w:suppressAutoHyphens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A2561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CA2561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CA2561">
        <w:rPr>
          <w:rFonts w:ascii="Times New Roman" w:hAnsi="Times New Roman"/>
          <w:sz w:val="28"/>
          <w:szCs w:val="28"/>
        </w:rPr>
        <w:t>.</w:t>
      </w:r>
    </w:p>
    <w:p w:rsidR="00B57891" w:rsidRDefault="00B57891" w:rsidP="00CA2561">
      <w:pPr>
        <w:pStyle w:val="a9"/>
        <w:widowControl w:val="0"/>
        <w:tabs>
          <w:tab w:val="left" w:pos="0"/>
        </w:tabs>
        <w:ind w:left="0" w:firstLine="0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30357" w:rsidRPr="00887951" w:rsidRDefault="00630357" w:rsidP="00CA2561">
      <w:pPr>
        <w:pStyle w:val="a9"/>
        <w:widowControl w:val="0"/>
        <w:numPr>
          <w:ilvl w:val="0"/>
          <w:numId w:val="19"/>
        </w:numPr>
        <w:tabs>
          <w:tab w:val="left" w:pos="0"/>
        </w:tabs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630357" w:rsidRDefault="00630357" w:rsidP="001A4032">
      <w:pPr>
        <w:pStyle w:val="a9"/>
        <w:widowControl w:val="0"/>
        <w:numPr>
          <w:ilvl w:val="1"/>
          <w:numId w:val="19"/>
        </w:numPr>
        <w:tabs>
          <w:tab w:val="left" w:pos="0"/>
        </w:tabs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630357" w:rsidRDefault="00630357" w:rsidP="001A4032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630357" w:rsidRDefault="00630357" w:rsidP="00A938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30357" w:rsidRDefault="00D732CA" w:rsidP="00A938CC">
      <w:pPr>
        <w:ind w:left="792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_x0000_s1045" style="position:absolute;left:0;text-align:left;margin-left:3.65pt;margin-top:25.8pt;width:484.55pt;height:540.75pt;z-index:251649536">
            <v:textbox style="mso-next-textbox:#_x0000_s1045">
              <w:txbxContent>
                <w:p w:rsidR="00630357" w:rsidRPr="00103AA7" w:rsidRDefault="00630357" w:rsidP="00A938C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630357" w:rsidRDefault="00D732CA" w:rsidP="00A938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_x0000_s1046" style="position:absolute;margin-left:15.05pt;margin-top:48pt;width:442.95pt;height:81.55pt;z-index:251651584" stroked="f" strokecolor="white">
            <v:textbox style="mso-next-textbox:#_x0000_s1046">
              <w:txbxContent>
                <w:p w:rsidR="00630357" w:rsidRPr="004124C2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«Аппарат для подогрева»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Ф2ПКЭ .00.00.000ПС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7.25pt;margin-top:129.55pt;width:477.5pt;height:374.25pt;z-index:251652608" strokecolor="white">
            <v:textbox style="mso-next-textbox:#_x0000_s1047">
              <w:txbxContent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Аппарат для подогрева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Ф2ПКЭ 00.00.000 </w:t>
                  </w:r>
                </w:p>
                <w:p w:rsidR="00833E0D" w:rsidRDefault="00833E0D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833E0D" w:rsidRDefault="00833E0D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33E0D" w:rsidRDefault="00833E0D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margin-left:15.05pt;margin-top:.05pt;width:100.55pt;height:47.95pt;z-index:251650560" stroked="f">
            <v:textbox style="mso-next-textbox:#_x0000_s1048">
              <w:txbxContent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630357" w:rsidRDefault="00630357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630357" w:rsidRDefault="00630357" w:rsidP="00A938CC"/>
              </w:txbxContent>
            </v:textbox>
          </v:rect>
        </w:pict>
      </w:r>
      <w:r w:rsidR="00630357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30357" w:rsidRDefault="00630357" w:rsidP="00A938CC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630357" w:rsidRDefault="00630357" w:rsidP="00A938CC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630357" w:rsidRDefault="00630357" w:rsidP="00A938CC">
      <w:pPr>
        <w:spacing w:after="0" w:line="240" w:lineRule="auto"/>
      </w:pPr>
      <w:r>
        <w:t>Адрес__________________________________________________________________________________</w:t>
      </w:r>
    </w:p>
    <w:p w:rsidR="00630357" w:rsidRDefault="00630357" w:rsidP="00A938CC">
      <w:pPr>
        <w:spacing w:after="0" w:line="240" w:lineRule="auto"/>
      </w:pPr>
      <w:r>
        <w:t>Руководитель___________________________________________________________________________</w:t>
      </w:r>
    </w:p>
    <w:p w:rsidR="00630357" w:rsidRDefault="00630357" w:rsidP="00A938CC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630357" w:rsidRPr="00103AA7" w:rsidRDefault="00D732CA" w:rsidP="00A938CC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049" style="position:absolute;margin-left:26.85pt;margin-top:30.1pt;width:449.65pt;height:133.4pt;z-index:251656704">
            <v:textbox style="mso-next-textbox:#_x0000_s1049">
              <w:txbxContent>
                <w:p w:rsidR="00630357" w:rsidRPr="00D4564C" w:rsidRDefault="00630357" w:rsidP="00A938CC">
                  <w:pPr>
                    <w:snapToGrid w:val="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КОРЕШОК ТАЛОНА</w:t>
                  </w:r>
                </w:p>
                <w:p w:rsidR="00630357" w:rsidRPr="00D4564C" w:rsidRDefault="00630357" w:rsidP="00A938CC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На гарантийный ремонт электрического аппарата</w:t>
                  </w:r>
                </w:p>
                <w:p w:rsidR="00630357" w:rsidRPr="00D4564C" w:rsidRDefault="00630357" w:rsidP="00A938CC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 xml:space="preserve">Модели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Ф2ПКЭ</w:t>
                  </w:r>
                  <w:r w:rsidRPr="00D4564C">
                    <w:rPr>
                      <w:sz w:val="32"/>
                      <w:szCs w:val="32"/>
                    </w:rPr>
                    <w:t xml:space="preserve"> Талон изъят «___»____________________20_____г.</w:t>
                  </w:r>
                </w:p>
                <w:p w:rsidR="00630357" w:rsidRPr="00D4564C" w:rsidRDefault="00630357" w:rsidP="00A938CC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Механик_______________________________</w:t>
                  </w:r>
                </w:p>
                <w:p w:rsidR="00630357" w:rsidRDefault="00630357" w:rsidP="00A938CC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630357">
        <w:t>Где было приобретено оборудование___________________________________________________________________________</w:t>
      </w:r>
    </w:p>
    <w:p w:rsidR="00630357" w:rsidRDefault="00630357" w:rsidP="00D4564C">
      <w:pPr>
        <w:spacing w:after="0" w:line="240" w:lineRule="auto"/>
      </w:pPr>
    </w:p>
    <w:p w:rsidR="00630357" w:rsidRDefault="00D732CA" w:rsidP="00A938CC">
      <w:pPr>
        <w:spacing w:after="0" w:line="240" w:lineRule="auto"/>
        <w:jc w:val="center"/>
      </w:pPr>
      <w:r>
        <w:rPr>
          <w:noProof/>
          <w:lang w:eastAsia="ru-RU"/>
        </w:rPr>
        <w:pict>
          <v:rect id="_x0000_s1050" style="position:absolute;left:0;text-align:left;margin-left:26.85pt;margin-top:10.85pt;width:449.65pt;height:429.45pt;z-index:251655680">
            <v:textbox style="mso-next-textbox:#_x0000_s1050">
              <w:txbxContent>
                <w:p w:rsidR="00630357" w:rsidRDefault="00630357" w:rsidP="00CA5A54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Росси</w:t>
                  </w:r>
                  <w:r w:rsidR="00D471CB"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 xml:space="preserve"> г. Смоленск, ул. Шевченко 79</w:t>
                  </w:r>
                </w:p>
                <w:p w:rsidR="00630357" w:rsidRPr="00D4564C" w:rsidRDefault="00630357" w:rsidP="00CA5A54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630357" w:rsidRPr="00D4564C" w:rsidRDefault="00630357" w:rsidP="00A938C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ТАЛОН</w:t>
                  </w:r>
                </w:p>
                <w:p w:rsidR="00630357" w:rsidRPr="00D4564C" w:rsidRDefault="00630357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630357" w:rsidRDefault="00630357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Зав</w:t>
                  </w:r>
                  <w:r w:rsidR="006D4D2C">
                    <w:rPr>
                      <w:sz w:val="28"/>
                      <w:szCs w:val="28"/>
                    </w:rPr>
                    <w:t>одской номер _________и модель</w:t>
                  </w:r>
                  <w:r w:rsidRPr="00D4564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Ф2ПКЭ</w:t>
                  </w:r>
                  <w:r w:rsidRPr="00D4564C">
                    <w:rPr>
                      <w:sz w:val="28"/>
                      <w:szCs w:val="28"/>
                    </w:rPr>
                    <w:t xml:space="preserve"> </w:t>
                  </w:r>
                </w:p>
                <w:p w:rsidR="00630357" w:rsidRPr="00D4564C" w:rsidRDefault="00630357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630357" w:rsidRPr="00D4564C" w:rsidRDefault="00630357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Продан_________________________</w:t>
                  </w:r>
                  <w:r>
                    <w:rPr>
                      <w:sz w:val="28"/>
                      <w:szCs w:val="28"/>
                    </w:rPr>
                    <w:t>______________________________</w:t>
                  </w:r>
                </w:p>
                <w:p w:rsidR="00630357" w:rsidRPr="00D4564C" w:rsidRDefault="00630357" w:rsidP="00A938CC">
                  <w:pPr>
                    <w:spacing w:after="0"/>
                    <w:ind w:left="1508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630357" w:rsidRPr="00D4564C" w:rsidRDefault="00630357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630357" w:rsidRPr="00D4564C" w:rsidRDefault="00630357" w:rsidP="00A938CC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630357" w:rsidRDefault="00630357" w:rsidP="00CA5A54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Владелец и его адрес______________________</w:t>
                  </w:r>
                  <w:r>
                    <w:rPr>
                      <w:sz w:val="28"/>
                      <w:szCs w:val="28"/>
                    </w:rPr>
                    <w:t>_______________</w:t>
                  </w:r>
                </w:p>
                <w:p w:rsidR="00630357" w:rsidRPr="00CA5A54" w:rsidRDefault="00630357" w:rsidP="00CA5A54">
                  <w:pPr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_____________________________________________</w:t>
                  </w:r>
                </w:p>
                <w:p w:rsidR="00630357" w:rsidRPr="00D4564C" w:rsidRDefault="00630357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Подпись_________________________________</w:t>
                  </w:r>
                </w:p>
                <w:p w:rsidR="00630357" w:rsidRPr="00D4564C" w:rsidRDefault="00630357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630357" w:rsidRPr="00D4564C" w:rsidRDefault="00630357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630357" w:rsidRPr="00D4564C" w:rsidRDefault="00630357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«_____»________________20____г.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4564C">
                    <w:rPr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630357" w:rsidRDefault="00833E0D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</w:t>
                  </w:r>
                  <w:r w:rsidR="00630357" w:rsidRPr="00D4564C">
                    <w:rPr>
                      <w:sz w:val="28"/>
                      <w:szCs w:val="28"/>
                    </w:rPr>
                    <w:t>(подпись)</w:t>
                  </w:r>
                </w:p>
                <w:p w:rsidR="00630357" w:rsidRPr="00D4564C" w:rsidRDefault="00630357" w:rsidP="00A938CC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630357" w:rsidRPr="00833E0D" w:rsidRDefault="00630357" w:rsidP="00A938CC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833E0D">
                    <w:rPr>
                      <w:sz w:val="24"/>
                      <w:szCs w:val="24"/>
                    </w:rPr>
                    <w:t>Владелец _________________</w:t>
                  </w:r>
                  <w:r w:rsidRPr="00833E0D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630357" w:rsidRDefault="00630357" w:rsidP="00A938CC">
      <w:pPr>
        <w:ind w:left="792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B5789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B5789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Приложение</w:t>
      </w:r>
      <w:r w:rsidR="00870E60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АКТ 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b/>
          <w:sz w:val="24"/>
          <w:szCs w:val="24"/>
          <w:lang w:eastAsia="ar-SA"/>
        </w:rPr>
        <w:t>ввода в эксплуатацию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Изделие 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Аппарат для подогрева Ф2ПКЭ</w:t>
      </w: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Заводской номер __________________ 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Дата выпуска «___»__________ 20___ г.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Место установки_____________________________________________________________ ____________________________________________________________________________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(наименование предприятия, почтовый адрес, телефон)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Дата ввода в эксплуатацию «___»__________ 20___ г. 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(наименование организации, телефон)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Специалист, производивший ввод в эксплуатацию     Представитель владельца изделия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                                           ________________________                   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 (подпись)                                                                          (подпись)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                                            ________________________                </w:t>
      </w:r>
    </w:p>
    <w:p w:rsidR="00B57891" w:rsidRPr="00B57891" w:rsidRDefault="00B57891" w:rsidP="00B578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>(инициалы, фамилия)                                                       (инициалы, фамилия)</w:t>
      </w: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7891" w:rsidRPr="00B57891" w:rsidRDefault="00B57891" w:rsidP="00B578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789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«___»____________ 20___ г.                                             «___»____________ 20___ г.</w:t>
      </w:r>
    </w:p>
    <w:p w:rsidR="00B57891" w:rsidRPr="00B57891" w:rsidRDefault="00B57891" w:rsidP="00B57891">
      <w:pPr>
        <w:tabs>
          <w:tab w:val="left" w:pos="321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B57891">
      <w:pPr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D732CA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pict>
          <v:rect id="_x0000_s1051" style="position:absolute;left:0;text-align:left;margin-left:142.95pt;margin-top:-1.65pt;width:134.25pt;height:21.75pt;z-index:251653632" stroked="f">
            <v:textbox style="mso-next-textbox:#_x0000_s1051">
              <w:txbxContent>
                <w:p w:rsidR="00630357" w:rsidRPr="009A6D1F" w:rsidRDefault="00870E60" w:rsidP="00A938CC">
                  <w:pPr>
                    <w:ind w:left="50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Приложение 2</w:t>
                  </w:r>
                </w:p>
              </w:txbxContent>
            </v:textbox>
          </v:rect>
        </w:pict>
      </w: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Схема электрическая принципиальная «Аппарат для подогрева»</w:t>
      </w:r>
      <w:r w:rsidR="000962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Ф2ПКЭ</w:t>
      </w:r>
    </w:p>
    <w:p w:rsidR="00630357" w:rsidRDefault="00630357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630357" w:rsidRDefault="00630357" w:rsidP="00A938CC">
      <w:pPr>
        <w:ind w:left="142"/>
        <w:jc w:val="center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Pr="00096276" w:rsidRDefault="00D732CA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pict>
          <v:shape id="_x0000_i1029" type="#_x0000_t75" style="width:452.25pt;height:441.75pt">
            <v:imagedata r:id="rId11" o:title=""/>
          </v:shape>
        </w:pict>
      </w:r>
      <w:r w:rsidR="00630357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br w:type="page"/>
      </w:r>
    </w:p>
    <w:p w:rsidR="00630357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Default="00D732CA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pict>
          <v:rect id="_x0000_s1052" style="position:absolute;margin-left:98.55pt;margin-top:9.4pt;width:305.2pt;height:30.05pt;z-index:251658752" strokecolor="white">
            <v:textbox style="mso-next-textbox:#_x0000_s1052">
              <w:txbxContent>
                <w:p w:rsidR="00630357" w:rsidRPr="0036366F" w:rsidRDefault="00630357" w:rsidP="00A938CC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6366F">
                    <w:rPr>
                      <w:rFonts w:ascii="Times New Roman" w:hAnsi="Times New Roman"/>
                      <w:sz w:val="32"/>
                      <w:szCs w:val="32"/>
                    </w:rPr>
                    <w:t>Перечень элементов</w:t>
                  </w:r>
                </w:p>
              </w:txbxContent>
            </v:textbox>
          </v:rect>
        </w:pict>
      </w:r>
    </w:p>
    <w:p w:rsidR="00630357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630357" w:rsidRPr="00364D83" w:rsidRDefault="00630357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en-US"/>
        </w:rPr>
        <w:t>vxcvxc</w:t>
      </w:r>
    </w:p>
    <w:p w:rsidR="00630357" w:rsidRDefault="00D732CA" w:rsidP="0023091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 id="_x0000_i1030" type="#_x0000_t75" style="width:5.25pt;height:5.25pt">
            <v:imagedata r:id="rId12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pict>
          <v:shape id="_x0000_i1031" type="#_x0000_t75" style="width:5.25pt;height:5.25pt">
            <v:imagedata r:id="rId12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pict>
          <v:shape id="_x0000_i1032" type="#_x0000_t75" style="width:489pt;height:375pt">
            <v:imagedata r:id="rId13" o:title=""/>
          </v:shape>
        </w:pict>
      </w:r>
      <w:r w:rsidR="00630357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30357" w:rsidRDefault="00D732CA" w:rsidP="00CA484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_x0000_s1053" style="position:absolute;margin-left:157.2pt;margin-top:-9.1pt;width:150pt;height:21.75pt;z-index:251654656" stroked="f">
            <v:textbox style="mso-next-textbox:#_x0000_s1053">
              <w:txbxContent>
                <w:p w:rsidR="00630357" w:rsidRPr="009A6D1F" w:rsidRDefault="00630357" w:rsidP="00A938CC">
                  <w:pPr>
                    <w:ind w:left="50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  <w:r w:rsidR="00870E60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</w:p>
    <w:p w:rsidR="00630357" w:rsidRDefault="00D732CA" w:rsidP="00CA4848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pict>
          <v:shape id="_x0000_i1033" type="#_x0000_t75" style="width:421.5pt;height:365.25pt">
            <v:imagedata r:id="rId14" o:title=""/>
          </v:shape>
        </w:pict>
      </w:r>
    </w:p>
    <w:tbl>
      <w:tblPr>
        <w:tblW w:w="38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966"/>
        <w:gridCol w:w="4254"/>
        <w:gridCol w:w="1073"/>
      </w:tblGrid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Кол.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Вилка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21603. 00.00.001</w:t>
            </w:r>
          </w:p>
        </w:tc>
        <w:tc>
          <w:tcPr>
            <w:tcW w:w="2719" w:type="pct"/>
          </w:tcPr>
          <w:p w:rsidR="00630357" w:rsidRPr="00C06B2C" w:rsidRDefault="00630357" w:rsidP="00987497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Стойка 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21603. 04.00.000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Держатель пакетов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21603. 02.00.005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Перемычка поддона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21603. 02.00.001</w:t>
            </w:r>
          </w:p>
        </w:tc>
        <w:tc>
          <w:tcPr>
            <w:tcW w:w="2719" w:type="pct"/>
          </w:tcPr>
          <w:p w:rsidR="00630357" w:rsidRPr="00C06B2C" w:rsidRDefault="00630357" w:rsidP="00BD0EE6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Поддон 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Ёмкость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21603. 01.00.001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Корпус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21603. 01.02.000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Ножка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Пакетный переключатель 16А 250</w:t>
            </w:r>
            <w:r w:rsidRPr="00C06B2C">
              <w:rPr>
                <w:rFonts w:ascii="Times New Roman" w:hAnsi="Times New Roman"/>
                <w:lang w:val="en-US" w:eastAsia="ru-RU"/>
              </w:rPr>
              <w:t>V</w:t>
            </w:r>
            <w:r w:rsidRPr="00C06B2C">
              <w:rPr>
                <w:rFonts w:ascii="Times New Roman" w:hAnsi="Times New Roman"/>
                <w:lang w:eastAsia="ru-RU"/>
              </w:rPr>
              <w:t xml:space="preserve"> </w:t>
            </w:r>
            <w:r w:rsidRPr="00C06B2C">
              <w:rPr>
                <w:rFonts w:ascii="Times New Roman" w:hAnsi="Times New Roman"/>
                <w:lang w:val="en-US" w:eastAsia="ru-RU"/>
              </w:rPr>
              <w:t>T</w:t>
            </w:r>
            <w:r w:rsidRPr="00C06B2C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Ручка включения ТЭНа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Переключатель кнопочный ПКн-501-1-3 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21603. 03.04.000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Решётка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Лампа со стеклом 15</w:t>
            </w:r>
            <w:r w:rsidRPr="00C06B2C">
              <w:rPr>
                <w:rFonts w:ascii="Times New Roman" w:hAnsi="Times New Roman"/>
                <w:lang w:val="en-US" w:eastAsia="ru-RU"/>
              </w:rPr>
              <w:t>W</w:t>
            </w:r>
            <w:r w:rsidRPr="00C06B2C">
              <w:rPr>
                <w:rFonts w:ascii="Times New Roman" w:hAnsi="Times New Roman"/>
                <w:lang w:eastAsia="ru-RU"/>
              </w:rPr>
              <w:t xml:space="preserve"> 250</w:t>
            </w:r>
            <w:r w:rsidRPr="00C06B2C">
              <w:rPr>
                <w:rFonts w:ascii="Times New Roman" w:hAnsi="Times New Roman"/>
                <w:lang w:val="en-US" w:eastAsia="ru-RU"/>
              </w:rPr>
              <w:t>V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C06B2C">
        <w:trPr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ТЭН 70 А8/0,8 К220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630357" w:rsidRPr="00C06B2C" w:rsidTr="00F82E07">
        <w:trPr>
          <w:trHeight w:val="70"/>
          <w:jc w:val="center"/>
        </w:trPr>
        <w:tc>
          <w:tcPr>
            <w:tcW w:w="338" w:type="pct"/>
          </w:tcPr>
          <w:p w:rsidR="00630357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21603. 03.0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C06B2C">
              <w:rPr>
                <w:rFonts w:ascii="Times New Roman" w:hAnsi="Times New Roman"/>
                <w:lang w:eastAsia="ru-RU"/>
              </w:rPr>
              <w:t>.001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Зеркало ТЭНа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630357" w:rsidRPr="00C06B2C" w:rsidTr="00F82E07">
        <w:trPr>
          <w:trHeight w:val="70"/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  <w:r>
              <w:rPr>
                <w:rFonts w:ascii="Times New Roman" w:hAnsi="Times New Roman"/>
                <w:lang w:eastAsia="ru-RU"/>
              </w:rPr>
              <w:t>03.00.004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Тепловой экран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630357" w:rsidRPr="00C06B2C" w:rsidTr="00C06B2C">
        <w:trPr>
          <w:trHeight w:val="331"/>
          <w:jc w:val="center"/>
        </w:trPr>
        <w:tc>
          <w:tcPr>
            <w:tcW w:w="338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57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21603. 03.0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C06B2C">
              <w:rPr>
                <w:rFonts w:ascii="Times New Roman" w:hAnsi="Times New Roman"/>
                <w:lang w:eastAsia="ru-RU"/>
              </w:rPr>
              <w:t>.001</w:t>
            </w:r>
          </w:p>
        </w:tc>
        <w:tc>
          <w:tcPr>
            <w:tcW w:w="2719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Крыша</w:t>
            </w:r>
          </w:p>
        </w:tc>
        <w:tc>
          <w:tcPr>
            <w:tcW w:w="686" w:type="pct"/>
          </w:tcPr>
          <w:p w:rsidR="00630357" w:rsidRPr="00C06B2C" w:rsidRDefault="00630357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:rsidR="00630357" w:rsidRPr="00230919" w:rsidRDefault="00630357" w:rsidP="00CA4848">
      <w:pPr>
        <w:tabs>
          <w:tab w:val="left" w:pos="2760"/>
        </w:tabs>
        <w:rPr>
          <w:sz w:val="32"/>
          <w:szCs w:val="32"/>
        </w:rPr>
      </w:pPr>
    </w:p>
    <w:sectPr w:rsidR="00630357" w:rsidRPr="00230919" w:rsidSect="00692295">
      <w:footerReference w:type="default" r:id="rId15"/>
      <w:pgSz w:w="11906" w:h="16838"/>
      <w:pgMar w:top="567" w:right="851" w:bottom="56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29" w:rsidRDefault="00596329" w:rsidP="00FA6148">
      <w:pPr>
        <w:spacing w:after="0" w:line="240" w:lineRule="auto"/>
      </w:pPr>
      <w:r>
        <w:separator/>
      </w:r>
    </w:p>
  </w:endnote>
  <w:endnote w:type="continuationSeparator" w:id="0">
    <w:p w:rsidR="00596329" w:rsidRDefault="00596329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57" w:rsidRDefault="007A71F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2CA">
      <w:rPr>
        <w:noProof/>
      </w:rPr>
      <w:t>4</w:t>
    </w:r>
    <w:r>
      <w:rPr>
        <w:noProof/>
      </w:rPr>
      <w:fldChar w:fldCharType="end"/>
    </w:r>
  </w:p>
  <w:p w:rsidR="00630357" w:rsidRDefault="006303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29" w:rsidRDefault="00596329" w:rsidP="00FA6148">
      <w:pPr>
        <w:spacing w:after="0" w:line="240" w:lineRule="auto"/>
      </w:pPr>
      <w:r>
        <w:separator/>
      </w:r>
    </w:p>
  </w:footnote>
  <w:footnote w:type="continuationSeparator" w:id="0">
    <w:p w:rsidR="00596329" w:rsidRDefault="00596329" w:rsidP="00FA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164"/>
    <w:multiLevelType w:val="multilevel"/>
    <w:tmpl w:val="43E89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3706941"/>
    <w:multiLevelType w:val="multilevel"/>
    <w:tmpl w:val="431C0DB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4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E71F39"/>
    <w:multiLevelType w:val="multilevel"/>
    <w:tmpl w:val="2C76373E"/>
    <w:lvl w:ilvl="0">
      <w:start w:val="12"/>
      <w:numFmt w:val="decimal"/>
      <w:lvlText w:val="%1."/>
      <w:lvlJc w:val="left"/>
      <w:pPr>
        <w:ind w:left="741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7" w15:restartNumberingAfterBreak="0">
    <w:nsid w:val="41FA52E9"/>
    <w:multiLevelType w:val="multilevel"/>
    <w:tmpl w:val="F7E6F5B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9" w15:restartNumberingAfterBreak="0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0" w15:restartNumberingAfterBreak="0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58A3211B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14" w15:restartNumberingAfterBreak="0">
    <w:nsid w:val="5ED26303"/>
    <w:multiLevelType w:val="multilevel"/>
    <w:tmpl w:val="701EC71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5" w15:restartNumberingAfterBreak="0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6" w15:restartNumberingAfterBreak="0">
    <w:nsid w:val="66853CD8"/>
    <w:multiLevelType w:val="multilevel"/>
    <w:tmpl w:val="50BA4234"/>
    <w:lvl w:ilvl="0">
      <w:start w:val="5"/>
      <w:numFmt w:val="decimal"/>
      <w:lvlText w:val="%1."/>
      <w:lvlJc w:val="left"/>
      <w:pPr>
        <w:ind w:left="3337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6"/>
  </w:num>
  <w:num w:numId="5">
    <w:abstractNumId w:val="15"/>
  </w:num>
  <w:num w:numId="6">
    <w:abstractNumId w:val="8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10"/>
  </w:num>
  <w:num w:numId="12">
    <w:abstractNumId w:val="18"/>
  </w:num>
  <w:num w:numId="13">
    <w:abstractNumId w:val="19"/>
  </w:num>
  <w:num w:numId="14">
    <w:abstractNumId w:val="3"/>
  </w:num>
  <w:num w:numId="15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0"/>
  </w:num>
  <w:num w:numId="19">
    <w:abstractNumId w:val="7"/>
  </w:num>
  <w:num w:numId="20">
    <w:abstractNumId w:val="12"/>
  </w:num>
  <w:num w:numId="21">
    <w:abstractNumId w:val="2"/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8EC"/>
    <w:rsid w:val="00003772"/>
    <w:rsid w:val="00004872"/>
    <w:rsid w:val="00004B8C"/>
    <w:rsid w:val="00006376"/>
    <w:rsid w:val="000211DB"/>
    <w:rsid w:val="0002760A"/>
    <w:rsid w:val="00030473"/>
    <w:rsid w:val="000445FB"/>
    <w:rsid w:val="00047EA5"/>
    <w:rsid w:val="000533C6"/>
    <w:rsid w:val="00057BCE"/>
    <w:rsid w:val="000926E6"/>
    <w:rsid w:val="00095060"/>
    <w:rsid w:val="00096276"/>
    <w:rsid w:val="000A294A"/>
    <w:rsid w:val="000B5973"/>
    <w:rsid w:val="000B5D78"/>
    <w:rsid w:val="000C073E"/>
    <w:rsid w:val="000C1B57"/>
    <w:rsid w:val="000C2E22"/>
    <w:rsid w:val="000D08DA"/>
    <w:rsid w:val="000D14BB"/>
    <w:rsid w:val="000D6161"/>
    <w:rsid w:val="000D7B06"/>
    <w:rsid w:val="000F1C00"/>
    <w:rsid w:val="00101128"/>
    <w:rsid w:val="00103AA7"/>
    <w:rsid w:val="0011419E"/>
    <w:rsid w:val="00121598"/>
    <w:rsid w:val="00136D7C"/>
    <w:rsid w:val="001508E6"/>
    <w:rsid w:val="00160667"/>
    <w:rsid w:val="001625AE"/>
    <w:rsid w:val="0016504A"/>
    <w:rsid w:val="00173602"/>
    <w:rsid w:val="001810A8"/>
    <w:rsid w:val="00185233"/>
    <w:rsid w:val="00195B7F"/>
    <w:rsid w:val="001A4032"/>
    <w:rsid w:val="001B4A9C"/>
    <w:rsid w:val="001B5AB5"/>
    <w:rsid w:val="001B5F5B"/>
    <w:rsid w:val="001C0F15"/>
    <w:rsid w:val="001C334E"/>
    <w:rsid w:val="001D433F"/>
    <w:rsid w:val="00205EAA"/>
    <w:rsid w:val="0021174B"/>
    <w:rsid w:val="00217D28"/>
    <w:rsid w:val="002263F9"/>
    <w:rsid w:val="00230919"/>
    <w:rsid w:val="00234C2F"/>
    <w:rsid w:val="002512F6"/>
    <w:rsid w:val="00271CD4"/>
    <w:rsid w:val="00276061"/>
    <w:rsid w:val="0029135F"/>
    <w:rsid w:val="002939E2"/>
    <w:rsid w:val="002A0CB0"/>
    <w:rsid w:val="002A5C81"/>
    <w:rsid w:val="002C7EF7"/>
    <w:rsid w:val="002D0885"/>
    <w:rsid w:val="002D4107"/>
    <w:rsid w:val="002E01D9"/>
    <w:rsid w:val="002E03D3"/>
    <w:rsid w:val="002F00B4"/>
    <w:rsid w:val="003033E9"/>
    <w:rsid w:val="00303E8F"/>
    <w:rsid w:val="0031158F"/>
    <w:rsid w:val="00312F0D"/>
    <w:rsid w:val="00322C2C"/>
    <w:rsid w:val="00322DF8"/>
    <w:rsid w:val="00332CCE"/>
    <w:rsid w:val="00336739"/>
    <w:rsid w:val="003418BE"/>
    <w:rsid w:val="00342579"/>
    <w:rsid w:val="003449CE"/>
    <w:rsid w:val="00351A99"/>
    <w:rsid w:val="00360BE0"/>
    <w:rsid w:val="0036366F"/>
    <w:rsid w:val="00364D83"/>
    <w:rsid w:val="00370108"/>
    <w:rsid w:val="00372D05"/>
    <w:rsid w:val="00377355"/>
    <w:rsid w:val="003802A4"/>
    <w:rsid w:val="00384B00"/>
    <w:rsid w:val="003A1B2F"/>
    <w:rsid w:val="003B23F5"/>
    <w:rsid w:val="003C690F"/>
    <w:rsid w:val="003E18EC"/>
    <w:rsid w:val="003E27D8"/>
    <w:rsid w:val="003E2C50"/>
    <w:rsid w:val="003E40F9"/>
    <w:rsid w:val="003E78F8"/>
    <w:rsid w:val="003F3206"/>
    <w:rsid w:val="003F7563"/>
    <w:rsid w:val="00406AE4"/>
    <w:rsid w:val="004124C2"/>
    <w:rsid w:val="004205C6"/>
    <w:rsid w:val="0042234D"/>
    <w:rsid w:val="00436751"/>
    <w:rsid w:val="004418C4"/>
    <w:rsid w:val="00445443"/>
    <w:rsid w:val="00467336"/>
    <w:rsid w:val="0049745D"/>
    <w:rsid w:val="004B1356"/>
    <w:rsid w:val="004B1C9F"/>
    <w:rsid w:val="004B1FC2"/>
    <w:rsid w:val="004B5DB0"/>
    <w:rsid w:val="004B781C"/>
    <w:rsid w:val="004D4F4A"/>
    <w:rsid w:val="004D7026"/>
    <w:rsid w:val="004D7FAD"/>
    <w:rsid w:val="00503B2F"/>
    <w:rsid w:val="00516EFE"/>
    <w:rsid w:val="0053139B"/>
    <w:rsid w:val="00534E0B"/>
    <w:rsid w:val="005410A4"/>
    <w:rsid w:val="0054558E"/>
    <w:rsid w:val="00545684"/>
    <w:rsid w:val="00554F2D"/>
    <w:rsid w:val="00564A43"/>
    <w:rsid w:val="00580FEA"/>
    <w:rsid w:val="00596329"/>
    <w:rsid w:val="005C78C7"/>
    <w:rsid w:val="005D5083"/>
    <w:rsid w:val="005E4B90"/>
    <w:rsid w:val="005F2363"/>
    <w:rsid w:val="005F7A50"/>
    <w:rsid w:val="00607B99"/>
    <w:rsid w:val="00611C40"/>
    <w:rsid w:val="00616845"/>
    <w:rsid w:val="00616CE2"/>
    <w:rsid w:val="00620C6F"/>
    <w:rsid w:val="0062150A"/>
    <w:rsid w:val="00630357"/>
    <w:rsid w:val="006338AF"/>
    <w:rsid w:val="006505B9"/>
    <w:rsid w:val="00653C20"/>
    <w:rsid w:val="0066561A"/>
    <w:rsid w:val="00672BEC"/>
    <w:rsid w:val="00676714"/>
    <w:rsid w:val="0068221E"/>
    <w:rsid w:val="00683F2B"/>
    <w:rsid w:val="00690DB7"/>
    <w:rsid w:val="00691846"/>
    <w:rsid w:val="00692295"/>
    <w:rsid w:val="006A30A9"/>
    <w:rsid w:val="006B09A3"/>
    <w:rsid w:val="006B631C"/>
    <w:rsid w:val="006B7BD2"/>
    <w:rsid w:val="006C22FB"/>
    <w:rsid w:val="006D4D2C"/>
    <w:rsid w:val="006D6191"/>
    <w:rsid w:val="006E3284"/>
    <w:rsid w:val="006E463C"/>
    <w:rsid w:val="006F2DD8"/>
    <w:rsid w:val="006F759B"/>
    <w:rsid w:val="0071755B"/>
    <w:rsid w:val="00746B91"/>
    <w:rsid w:val="0075593D"/>
    <w:rsid w:val="00761178"/>
    <w:rsid w:val="007735A3"/>
    <w:rsid w:val="0077516C"/>
    <w:rsid w:val="00797513"/>
    <w:rsid w:val="007A71FC"/>
    <w:rsid w:val="007B043B"/>
    <w:rsid w:val="007B0D5F"/>
    <w:rsid w:val="007B2F90"/>
    <w:rsid w:val="007C1E35"/>
    <w:rsid w:val="007C3DDA"/>
    <w:rsid w:val="007D7941"/>
    <w:rsid w:val="007E314B"/>
    <w:rsid w:val="007E4AEB"/>
    <w:rsid w:val="007E5BEF"/>
    <w:rsid w:val="007F6EE0"/>
    <w:rsid w:val="00800193"/>
    <w:rsid w:val="00802A13"/>
    <w:rsid w:val="00804E79"/>
    <w:rsid w:val="00823143"/>
    <w:rsid w:val="0082319D"/>
    <w:rsid w:val="00824592"/>
    <w:rsid w:val="00830918"/>
    <w:rsid w:val="00833E0D"/>
    <w:rsid w:val="008366C2"/>
    <w:rsid w:val="00851E38"/>
    <w:rsid w:val="008670C7"/>
    <w:rsid w:val="00867568"/>
    <w:rsid w:val="00870E60"/>
    <w:rsid w:val="008713FC"/>
    <w:rsid w:val="00874311"/>
    <w:rsid w:val="00886100"/>
    <w:rsid w:val="00887951"/>
    <w:rsid w:val="00896EE7"/>
    <w:rsid w:val="008A36FF"/>
    <w:rsid w:val="008B0AF5"/>
    <w:rsid w:val="008D2482"/>
    <w:rsid w:val="008D4C25"/>
    <w:rsid w:val="008E0863"/>
    <w:rsid w:val="008E1F15"/>
    <w:rsid w:val="008F1AA7"/>
    <w:rsid w:val="008F209A"/>
    <w:rsid w:val="008F2E03"/>
    <w:rsid w:val="00911D19"/>
    <w:rsid w:val="00912D35"/>
    <w:rsid w:val="00916F98"/>
    <w:rsid w:val="0091799D"/>
    <w:rsid w:val="00922D69"/>
    <w:rsid w:val="00924B81"/>
    <w:rsid w:val="00924F9B"/>
    <w:rsid w:val="0093482D"/>
    <w:rsid w:val="0094117C"/>
    <w:rsid w:val="00944EEC"/>
    <w:rsid w:val="00946704"/>
    <w:rsid w:val="0094691B"/>
    <w:rsid w:val="00955F28"/>
    <w:rsid w:val="009677AA"/>
    <w:rsid w:val="00984D35"/>
    <w:rsid w:val="00987497"/>
    <w:rsid w:val="00993B73"/>
    <w:rsid w:val="00995204"/>
    <w:rsid w:val="009A6D1F"/>
    <w:rsid w:val="009B157A"/>
    <w:rsid w:val="009B447B"/>
    <w:rsid w:val="009C1607"/>
    <w:rsid w:val="009C4A16"/>
    <w:rsid w:val="009E43FA"/>
    <w:rsid w:val="009F4D54"/>
    <w:rsid w:val="00A03CC7"/>
    <w:rsid w:val="00A043E5"/>
    <w:rsid w:val="00A1262A"/>
    <w:rsid w:val="00A1384E"/>
    <w:rsid w:val="00A27399"/>
    <w:rsid w:val="00A52751"/>
    <w:rsid w:val="00A559BF"/>
    <w:rsid w:val="00A75FBC"/>
    <w:rsid w:val="00A76374"/>
    <w:rsid w:val="00A8004D"/>
    <w:rsid w:val="00A807AC"/>
    <w:rsid w:val="00A8711A"/>
    <w:rsid w:val="00A938CC"/>
    <w:rsid w:val="00A93E7B"/>
    <w:rsid w:val="00AB0E27"/>
    <w:rsid w:val="00AB1A07"/>
    <w:rsid w:val="00AB5C39"/>
    <w:rsid w:val="00AB74FD"/>
    <w:rsid w:val="00AC7ACC"/>
    <w:rsid w:val="00AD1D91"/>
    <w:rsid w:val="00AD263A"/>
    <w:rsid w:val="00AE0003"/>
    <w:rsid w:val="00AE5177"/>
    <w:rsid w:val="00AE6648"/>
    <w:rsid w:val="00AF2D6A"/>
    <w:rsid w:val="00AF42C7"/>
    <w:rsid w:val="00AF6C7B"/>
    <w:rsid w:val="00B008CB"/>
    <w:rsid w:val="00B079A3"/>
    <w:rsid w:val="00B30B53"/>
    <w:rsid w:val="00B31D9F"/>
    <w:rsid w:val="00B5043A"/>
    <w:rsid w:val="00B552CC"/>
    <w:rsid w:val="00B57891"/>
    <w:rsid w:val="00B65500"/>
    <w:rsid w:val="00B90981"/>
    <w:rsid w:val="00B96899"/>
    <w:rsid w:val="00BA0D0B"/>
    <w:rsid w:val="00BC6133"/>
    <w:rsid w:val="00BC7391"/>
    <w:rsid w:val="00BD0EE6"/>
    <w:rsid w:val="00BD31D4"/>
    <w:rsid w:val="00BE178A"/>
    <w:rsid w:val="00BE52A5"/>
    <w:rsid w:val="00BE5D53"/>
    <w:rsid w:val="00BF2F1B"/>
    <w:rsid w:val="00BF7CB0"/>
    <w:rsid w:val="00C03276"/>
    <w:rsid w:val="00C05CCF"/>
    <w:rsid w:val="00C06B2C"/>
    <w:rsid w:val="00C070CD"/>
    <w:rsid w:val="00C10674"/>
    <w:rsid w:val="00C10E83"/>
    <w:rsid w:val="00C44602"/>
    <w:rsid w:val="00C521BE"/>
    <w:rsid w:val="00C544DE"/>
    <w:rsid w:val="00C56C37"/>
    <w:rsid w:val="00C65486"/>
    <w:rsid w:val="00C6742C"/>
    <w:rsid w:val="00C67B52"/>
    <w:rsid w:val="00C7126C"/>
    <w:rsid w:val="00C75E61"/>
    <w:rsid w:val="00C86D9D"/>
    <w:rsid w:val="00CA04B8"/>
    <w:rsid w:val="00CA2561"/>
    <w:rsid w:val="00CA2E53"/>
    <w:rsid w:val="00CA412A"/>
    <w:rsid w:val="00CA4848"/>
    <w:rsid w:val="00CA5A54"/>
    <w:rsid w:val="00CB1DB1"/>
    <w:rsid w:val="00CB2729"/>
    <w:rsid w:val="00CB5E55"/>
    <w:rsid w:val="00CE4AE9"/>
    <w:rsid w:val="00CE5C1E"/>
    <w:rsid w:val="00CF3E53"/>
    <w:rsid w:val="00CF6A68"/>
    <w:rsid w:val="00CF7755"/>
    <w:rsid w:val="00D0575E"/>
    <w:rsid w:val="00D07A75"/>
    <w:rsid w:val="00D13BEA"/>
    <w:rsid w:val="00D34B23"/>
    <w:rsid w:val="00D41692"/>
    <w:rsid w:val="00D4564C"/>
    <w:rsid w:val="00D471CB"/>
    <w:rsid w:val="00D54BD9"/>
    <w:rsid w:val="00D55DC8"/>
    <w:rsid w:val="00D56D5C"/>
    <w:rsid w:val="00D6031B"/>
    <w:rsid w:val="00D609A9"/>
    <w:rsid w:val="00D60F59"/>
    <w:rsid w:val="00D6129A"/>
    <w:rsid w:val="00D63C2C"/>
    <w:rsid w:val="00D723FF"/>
    <w:rsid w:val="00D732CA"/>
    <w:rsid w:val="00D745D8"/>
    <w:rsid w:val="00D747FA"/>
    <w:rsid w:val="00D95D41"/>
    <w:rsid w:val="00DA52BB"/>
    <w:rsid w:val="00DA62A3"/>
    <w:rsid w:val="00DB0637"/>
    <w:rsid w:val="00DB220E"/>
    <w:rsid w:val="00DB5C70"/>
    <w:rsid w:val="00DB6AD7"/>
    <w:rsid w:val="00DC069D"/>
    <w:rsid w:val="00DC0D34"/>
    <w:rsid w:val="00DC178F"/>
    <w:rsid w:val="00DC4421"/>
    <w:rsid w:val="00DD1C1B"/>
    <w:rsid w:val="00DD7DE4"/>
    <w:rsid w:val="00DE0D1F"/>
    <w:rsid w:val="00DE1485"/>
    <w:rsid w:val="00DE5CE1"/>
    <w:rsid w:val="00DE799F"/>
    <w:rsid w:val="00E00D11"/>
    <w:rsid w:val="00E01E53"/>
    <w:rsid w:val="00E216F0"/>
    <w:rsid w:val="00E35248"/>
    <w:rsid w:val="00E40C1B"/>
    <w:rsid w:val="00E50037"/>
    <w:rsid w:val="00E51E9E"/>
    <w:rsid w:val="00E876CF"/>
    <w:rsid w:val="00E9347E"/>
    <w:rsid w:val="00E9621A"/>
    <w:rsid w:val="00E97696"/>
    <w:rsid w:val="00EA0212"/>
    <w:rsid w:val="00EA3C10"/>
    <w:rsid w:val="00EC6349"/>
    <w:rsid w:val="00F1015B"/>
    <w:rsid w:val="00F110E9"/>
    <w:rsid w:val="00F1170A"/>
    <w:rsid w:val="00F24BAA"/>
    <w:rsid w:val="00F35AE9"/>
    <w:rsid w:val="00F47A9D"/>
    <w:rsid w:val="00F50727"/>
    <w:rsid w:val="00F5234A"/>
    <w:rsid w:val="00F616CD"/>
    <w:rsid w:val="00F62852"/>
    <w:rsid w:val="00F670F6"/>
    <w:rsid w:val="00F7682E"/>
    <w:rsid w:val="00F82E07"/>
    <w:rsid w:val="00F93EA5"/>
    <w:rsid w:val="00F96E6E"/>
    <w:rsid w:val="00FA0006"/>
    <w:rsid w:val="00FA5531"/>
    <w:rsid w:val="00FA6148"/>
    <w:rsid w:val="00FA70EE"/>
    <w:rsid w:val="00FC0775"/>
    <w:rsid w:val="00FD0499"/>
    <w:rsid w:val="00FD0746"/>
    <w:rsid w:val="00FE0582"/>
    <w:rsid w:val="00FE4B22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4"/>
    <o:shapelayout v:ext="edit">
      <o:idmap v:ext="edit" data="1"/>
      <o:rules v:ext="edit">
        <o:r id="V:Rule4" type="connector" idref="#_x0000_s1042"/>
        <o:r id="V:Rule5" type="connector" idref="#_x0000_s1043"/>
        <o:r id="V:Rule6" type="connector" idref="#_x0000_s1040"/>
      </o:rules>
    </o:shapelayout>
  </w:shapeDefaults>
  <w:decimalSymbol w:val=","/>
  <w:listSeparator w:val=";"/>
  <w14:docId w14:val="3E15AA9B"/>
  <w15:docId w15:val="{AABC4ABB-3762-416B-9AF3-5D7F62F6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A6148"/>
    <w:rPr>
      <w:rFonts w:cs="Times New Roman"/>
    </w:rPr>
  </w:style>
  <w:style w:type="paragraph" w:styleId="a7">
    <w:name w:val="footer"/>
    <w:basedOn w:val="a"/>
    <w:link w:val="a8"/>
    <w:uiPriority w:val="99"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A6148"/>
    <w:rPr>
      <w:rFonts w:cs="Times New Roman"/>
    </w:rPr>
  </w:style>
  <w:style w:type="paragraph" w:styleId="a9">
    <w:name w:val="List Paragraph"/>
    <w:basedOn w:val="a"/>
    <w:uiPriority w:val="99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uiPriority w:val="99"/>
    <w:rsid w:val="00A938CC"/>
    <w:pPr>
      <w:suppressAutoHyphens/>
      <w:spacing w:after="120"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link w:val="aa"/>
    <w:uiPriority w:val="99"/>
    <w:locked/>
    <w:rsid w:val="00A938C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A938CC"/>
    <w:pPr>
      <w:suppressLineNumbers/>
      <w:suppressAutoHyphens/>
      <w:spacing w:after="0"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99"/>
    <w:rsid w:val="00A938CC"/>
    <w:pPr>
      <w:spacing w:beforeAutospacing="1" w:afterAutospacing="1"/>
      <w:ind w:left="788" w:hanging="43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aption"/>
    <w:basedOn w:val="a"/>
    <w:next w:val="a"/>
    <w:uiPriority w:val="99"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18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115</cp:revision>
  <cp:lastPrinted>2020-02-17T10:34:00Z</cp:lastPrinted>
  <dcterms:created xsi:type="dcterms:W3CDTF">2010-08-10T08:36:00Z</dcterms:created>
  <dcterms:modified xsi:type="dcterms:W3CDTF">2022-09-08T11:38:00Z</dcterms:modified>
</cp:coreProperties>
</file>